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5C" w:rsidRDefault="00AC685C" w:rsidP="007B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1EC2" w:rsidRDefault="007B1EC2" w:rsidP="007B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№1</w:t>
      </w:r>
    </w:p>
    <w:p w:rsidR="007B1EC2" w:rsidRDefault="007B1EC2" w:rsidP="007B1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B1EC2" w:rsidRDefault="007B1EC2" w:rsidP="007B1EC2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7B1EC2" w:rsidRDefault="007B1EC2" w:rsidP="007B1E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56648">
        <w:rPr>
          <w:rFonts w:ascii="Times New Roman" w:hAnsi="Times New Roman" w:cs="Times New Roman"/>
          <w:sz w:val="24"/>
          <w:szCs w:val="24"/>
        </w:rPr>
        <w:t>от 11.11.2019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648">
        <w:rPr>
          <w:rFonts w:ascii="Times New Roman" w:hAnsi="Times New Roman" w:cs="Times New Roman"/>
          <w:sz w:val="24"/>
          <w:szCs w:val="24"/>
        </w:rPr>
        <w:t>297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B1EC2" w:rsidRDefault="007B1EC2" w:rsidP="00BE4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C685C" w:rsidRDefault="00AC685C" w:rsidP="00BE4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Извещение о проведении аукциона на право заключения договора аренды земельного участка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AC685C" w:rsidRDefault="00AC685C" w:rsidP="00BE4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BE40B6" w:rsidRPr="00BE40B6" w:rsidRDefault="00BE40B6" w:rsidP="00BE40B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Организатор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отдел сельского хозяйства и земельных отношений администрации Тейковского муниципального района извещает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проведении аукциона на право заключения договора аренды земельного участка, государственная собственность на который не разграничена,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B2B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остановления администрации Тейков</w:t>
      </w:r>
      <w:r w:rsidR="00406D7E">
        <w:rPr>
          <w:rFonts w:ascii="Times New Roman" w:eastAsia="Times New Roman" w:hAnsi="Times New Roman" w:cs="Times New Roman"/>
          <w:sz w:val="24"/>
          <w:szCs w:val="24"/>
        </w:rPr>
        <w:t>ского муниципального района   №</w:t>
      </w:r>
      <w:r w:rsidR="00E46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648">
        <w:rPr>
          <w:rFonts w:ascii="Times New Roman" w:eastAsia="Times New Roman" w:hAnsi="Times New Roman" w:cs="Times New Roman"/>
          <w:sz w:val="24"/>
          <w:szCs w:val="24"/>
        </w:rPr>
        <w:t>297 от</w:t>
      </w:r>
      <w:r w:rsidR="00DC1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648">
        <w:rPr>
          <w:rFonts w:ascii="Times New Roman" w:eastAsia="Times New Roman" w:hAnsi="Times New Roman" w:cs="Times New Roman"/>
          <w:sz w:val="24"/>
          <w:szCs w:val="24"/>
        </w:rPr>
        <w:t>11.11.2019</w:t>
      </w:r>
      <w:r w:rsidR="009F0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7DE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222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 прове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дении аукциона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принятого </w:t>
      </w:r>
      <w:r w:rsidRPr="00BE40B6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органом. 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аукциона: </w:t>
      </w:r>
      <w:r>
        <w:rPr>
          <w:rFonts w:ascii="Times New Roman" w:hAnsi="Times New Roman" w:cs="Times New Roman"/>
          <w:sz w:val="24"/>
          <w:szCs w:val="24"/>
        </w:rPr>
        <w:t>Ивановская область,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Тейково, ул. Октябрьская, д. 2а, отдел сельского хозяйства и земельных отношений администрации Тейковского муниципального района.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время проведения аукциона:</w:t>
      </w:r>
      <w:r w:rsidR="009F0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C9D">
        <w:rPr>
          <w:rFonts w:ascii="Times New Roman" w:hAnsi="Times New Roman" w:cs="Times New Roman"/>
          <w:sz w:val="24"/>
          <w:szCs w:val="24"/>
        </w:rPr>
        <w:t>23</w:t>
      </w:r>
      <w:r w:rsidR="00847145">
        <w:rPr>
          <w:rFonts w:ascii="Times New Roman" w:hAnsi="Times New Roman" w:cs="Times New Roman"/>
          <w:sz w:val="24"/>
          <w:szCs w:val="24"/>
        </w:rPr>
        <w:t>.</w:t>
      </w:r>
      <w:r w:rsidR="009F09D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46B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г., в </w:t>
      </w:r>
      <w:r w:rsidR="00377C9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C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по московскому времени.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  <w:r>
        <w:rPr>
          <w:rFonts w:ascii="Times New Roman" w:hAnsi="Times New Roman" w:cs="Times New Roman"/>
          <w:sz w:val="24"/>
          <w:szCs w:val="24"/>
        </w:rPr>
        <w:t>: Аукцион является открытым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составу участников и по форме подачи предложений о размере арендной платы и заявлений на участие в аукционе.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емельный участок, расположенный по адресу: Ивановская область, Тейковский </w:t>
      </w:r>
      <w:r w:rsidR="00F80EC2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167A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77C9D">
        <w:rPr>
          <w:rFonts w:ascii="Times New Roman" w:eastAsia="Times New Roman" w:hAnsi="Times New Roman" w:cs="Times New Roman"/>
          <w:sz w:val="24"/>
          <w:szCs w:val="24"/>
        </w:rPr>
        <w:t>Новогоряновско</w:t>
      </w:r>
      <w:r w:rsidR="0022282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167AC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F80E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7C9D">
        <w:rPr>
          <w:rFonts w:ascii="Times New Roman" w:eastAsia="Times New Roman" w:hAnsi="Times New Roman" w:cs="Times New Roman"/>
          <w:sz w:val="24"/>
          <w:szCs w:val="24"/>
        </w:rPr>
        <w:t xml:space="preserve">д. Малое </w:t>
      </w:r>
      <w:proofErr w:type="spellStart"/>
      <w:r w:rsidR="00377C9D">
        <w:rPr>
          <w:rFonts w:ascii="Times New Roman" w:eastAsia="Times New Roman" w:hAnsi="Times New Roman" w:cs="Times New Roman"/>
          <w:sz w:val="24"/>
          <w:szCs w:val="24"/>
        </w:rPr>
        <w:t>Клочково</w:t>
      </w:r>
      <w:proofErr w:type="spellEnd"/>
      <w:r w:rsidR="00377C9D">
        <w:rPr>
          <w:rFonts w:ascii="Times New Roman" w:eastAsia="Times New Roman" w:hAnsi="Times New Roman" w:cs="Times New Roman"/>
          <w:sz w:val="24"/>
          <w:szCs w:val="24"/>
        </w:rPr>
        <w:t>, 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377C9D">
        <w:rPr>
          <w:rFonts w:ascii="Times New Roman" w:eastAsia="Times New Roman" w:hAnsi="Times New Roman" w:cs="Times New Roman"/>
          <w:sz w:val="24"/>
          <w:szCs w:val="24"/>
        </w:rPr>
        <w:t>1191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кв. м., кадастровый номер </w:t>
      </w:r>
      <w:r>
        <w:rPr>
          <w:rFonts w:ascii="Times New Roman" w:hAnsi="Times New Roman" w:cs="Times New Roman"/>
          <w:sz w:val="24"/>
          <w:szCs w:val="24"/>
        </w:rPr>
        <w:t>37:18:</w:t>
      </w:r>
      <w:r w:rsidR="00377C9D">
        <w:rPr>
          <w:rFonts w:ascii="Times New Roman" w:hAnsi="Times New Roman" w:cs="Times New Roman"/>
          <w:sz w:val="24"/>
          <w:szCs w:val="24"/>
        </w:rPr>
        <w:t>070103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7C9D">
        <w:rPr>
          <w:rFonts w:ascii="Times New Roman" w:hAnsi="Times New Roman" w:cs="Times New Roman"/>
          <w:sz w:val="24"/>
          <w:szCs w:val="24"/>
        </w:rPr>
        <w:t>378</w:t>
      </w:r>
      <w:r w:rsidR="00432C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7ACF">
        <w:rPr>
          <w:rFonts w:ascii="Times New Roman" w:eastAsia="Times New Roman" w:hAnsi="Times New Roman" w:cs="Times New Roman"/>
          <w:sz w:val="24"/>
          <w:szCs w:val="24"/>
        </w:rPr>
        <w:t xml:space="preserve"> категория земель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0A6" w:rsidRPr="005740A6">
        <w:rPr>
          <w:rFonts w:ascii="Times New Roman" w:hAnsi="Times New Roman" w:cs="Times New Roman"/>
          <w:sz w:val="24"/>
          <w:szCs w:val="24"/>
        </w:rPr>
        <w:t xml:space="preserve">«земли </w:t>
      </w:r>
      <w:r w:rsidR="00F80EC2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5740A6" w:rsidRPr="005740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разрешенное использование: </w:t>
      </w:r>
      <w:r w:rsidR="00377C9D">
        <w:rPr>
          <w:rFonts w:ascii="Times New Roman" w:eastAsia="Times New Roman" w:hAnsi="Times New Roman" w:cs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40B6" w:rsidRDefault="005C3142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Ограничени</w:t>
      </w:r>
      <w:r w:rsidR="00F80EC2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обременени</w:t>
      </w:r>
      <w:r w:rsidR="00F80EC2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EC2">
        <w:rPr>
          <w:rFonts w:ascii="Times New Roman" w:eastAsia="Times New Roman" w:hAnsi="Times New Roman" w:cs="Times New Roman"/>
          <w:sz w:val="24"/>
          <w:szCs w:val="24"/>
        </w:rPr>
        <w:t>в пользовании земельного участка нет.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Технические условия подключения объекта капитального строительства к сетям инженерно-технического обеспечения: </w:t>
      </w:r>
    </w:p>
    <w:p w:rsidR="00847145" w:rsidRDefault="00083B1B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т</w:t>
      </w:r>
      <w:r w:rsidR="00BE40B6">
        <w:rPr>
          <w:rFonts w:ascii="Times New Roman" w:eastAsia="Times New Roman" w:hAnsi="Times New Roman" w:cs="Times New Roman"/>
          <w:sz w:val="24"/>
          <w:szCs w:val="24"/>
        </w:rPr>
        <w:t>ехнологическо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BE40B6"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BE40B6">
        <w:rPr>
          <w:rFonts w:ascii="Times New Roman" w:eastAsia="Times New Roman" w:hAnsi="Times New Roman" w:cs="Times New Roman"/>
          <w:sz w:val="24"/>
          <w:szCs w:val="24"/>
        </w:rPr>
        <w:t xml:space="preserve"> объекта к электрическим сетям </w:t>
      </w:r>
      <w:r w:rsidR="009F09D1">
        <w:rPr>
          <w:rFonts w:ascii="Times New Roman" w:eastAsia="Times New Roman" w:hAnsi="Times New Roman" w:cs="Times New Roman"/>
          <w:sz w:val="24"/>
          <w:szCs w:val="24"/>
        </w:rPr>
        <w:t>АО «</w:t>
      </w:r>
      <w:r w:rsidR="00377C9D">
        <w:rPr>
          <w:rFonts w:ascii="Times New Roman" w:eastAsia="Times New Roman" w:hAnsi="Times New Roman" w:cs="Times New Roman"/>
          <w:sz w:val="24"/>
          <w:szCs w:val="24"/>
        </w:rPr>
        <w:t>Объединенные электрические сети</w:t>
      </w:r>
      <w:r w:rsidR="009F09D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16614">
        <w:rPr>
          <w:rFonts w:ascii="Times New Roman" w:eastAsia="Times New Roman" w:hAnsi="Times New Roman" w:cs="Times New Roman"/>
          <w:sz w:val="24"/>
          <w:szCs w:val="24"/>
        </w:rPr>
        <w:t xml:space="preserve"> с мощностью не более 15 кВт</w:t>
      </w:r>
      <w:r w:rsidR="009F0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614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>
        <w:rPr>
          <w:rFonts w:ascii="Times New Roman" w:eastAsia="Times New Roman" w:hAnsi="Times New Roman" w:cs="Times New Roman"/>
          <w:sz w:val="24"/>
          <w:szCs w:val="24"/>
        </w:rPr>
        <w:t>имеется</w:t>
      </w:r>
      <w:r w:rsidR="002228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Централизованные сети водоснабжения, водоотведения и теплоснабжения отсутствуют.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в соответствии с пунктом 14 статьи 39.11 Земельного кодекса Российской Федерации и решением Совета Тейковского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05.07.2017 года № 206-р «Об утверждении порядка определения размера начальной цены предмета аукциона на право заключения договора аренды земельных участков, государственная собственность на которые не разграничена, расположенных на территории сельских поселений Тейковского муниципального района и земельных участков, находящихся в собственности Тейковского муниципального района» установлена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размере 1,5 % от кадастровой стоимости земельного участка – </w:t>
      </w:r>
      <w:r w:rsidR="00083B1B">
        <w:rPr>
          <w:rFonts w:ascii="Times New Roman" w:eastAsia="Times New Roman" w:hAnsi="Times New Roman" w:cs="Times New Roman"/>
          <w:sz w:val="24"/>
          <w:szCs w:val="24"/>
        </w:rPr>
        <w:t>1756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83B1B">
        <w:rPr>
          <w:rFonts w:ascii="Times New Roman" w:eastAsia="Times New Roman" w:hAnsi="Times New Roman" w:cs="Times New Roman"/>
          <w:sz w:val="24"/>
          <w:szCs w:val="24"/>
        </w:rPr>
        <w:t>Одна тысяча семьсот пятьдесят шесть</w:t>
      </w:r>
      <w:r w:rsidR="0084714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177DA9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B1B">
        <w:rPr>
          <w:rFonts w:ascii="Times New Roman" w:eastAsia="Times New Roman" w:hAnsi="Times New Roman" w:cs="Times New Roman"/>
          <w:sz w:val="24"/>
          <w:szCs w:val="24"/>
        </w:rPr>
        <w:t>31</w:t>
      </w:r>
      <w:r w:rsidR="0084714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177DA9">
        <w:rPr>
          <w:rFonts w:ascii="Times New Roman" w:eastAsia="Times New Roman" w:hAnsi="Times New Roman" w:cs="Times New Roman"/>
          <w:sz w:val="24"/>
          <w:szCs w:val="24"/>
        </w:rPr>
        <w:t>йк</w:t>
      </w:r>
      <w:r w:rsidR="00083B1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аукциона: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(3% начальной цены) </w:t>
      </w:r>
      <w:r w:rsidR="00083B1B"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83B1B">
        <w:rPr>
          <w:rFonts w:ascii="Times New Roman" w:eastAsia="Times New Roman" w:hAnsi="Times New Roman" w:cs="Times New Roman"/>
          <w:sz w:val="24"/>
          <w:szCs w:val="24"/>
        </w:rPr>
        <w:t>Пятьдесят</w:t>
      </w:r>
      <w:r w:rsidR="00030442">
        <w:rPr>
          <w:rFonts w:ascii="Times New Roman" w:eastAsia="Times New Roman" w:hAnsi="Times New Roman" w:cs="Times New Roman"/>
          <w:sz w:val="24"/>
          <w:szCs w:val="24"/>
        </w:rPr>
        <w:t xml:space="preserve"> два</w:t>
      </w:r>
      <w:r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030442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B1B">
        <w:rPr>
          <w:rFonts w:ascii="Times New Roman" w:eastAsia="Times New Roman" w:hAnsi="Times New Roman" w:cs="Times New Roman"/>
          <w:bCs/>
          <w:sz w:val="24"/>
          <w:szCs w:val="24"/>
        </w:rPr>
        <w:t>69</w:t>
      </w:r>
      <w:r w:rsidR="00F80E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коп</w:t>
      </w:r>
      <w:r w:rsidR="0003044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CF2519">
        <w:rPr>
          <w:rFonts w:ascii="Times New Roman" w:eastAsia="Times New Roman" w:hAnsi="Times New Roman" w:cs="Times New Roman"/>
          <w:bCs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 </w:t>
      </w:r>
      <w:r w:rsidR="00030442">
        <w:rPr>
          <w:rFonts w:ascii="Times New Roman" w:hAnsi="Times New Roman" w:cs="Times New Roman"/>
          <w:b/>
          <w:sz w:val="24"/>
          <w:szCs w:val="24"/>
        </w:rPr>
        <w:t>и порядок ее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форме, с указанием банковских реквизитов счета для возврата задатка (приложение №1);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030442">
        <w:rPr>
          <w:rFonts w:ascii="Times New Roman" w:hAnsi="Times New Roman" w:cs="Times New Roman"/>
          <w:sz w:val="24"/>
          <w:szCs w:val="24"/>
        </w:rPr>
        <w:t>надлежащим образом,</w:t>
      </w:r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на участие в аукционе: </w:t>
      </w:r>
      <w:r w:rsidR="00083B1B">
        <w:rPr>
          <w:rFonts w:ascii="Times New Roman" w:hAnsi="Times New Roman" w:cs="Times New Roman"/>
          <w:sz w:val="24"/>
          <w:szCs w:val="24"/>
        </w:rPr>
        <w:t>19</w:t>
      </w:r>
      <w:r w:rsidR="00030442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46B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08.00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Дата окончания приема заявок на участие в аукционе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B1B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30442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46B2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г. в 1</w:t>
      </w:r>
      <w:r w:rsidR="00F1079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BE40B6" w:rsidRDefault="00BE40B6" w:rsidP="00BE40B6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приема заявок:</w:t>
      </w:r>
      <w:r>
        <w:rPr>
          <w:rFonts w:ascii="Times New Roman" w:hAnsi="Times New Roman" w:cs="Times New Roman"/>
          <w:sz w:val="24"/>
          <w:szCs w:val="24"/>
        </w:rPr>
        <w:t xml:space="preserve"> Ивановская область, г. Тейково, ул. Октябрьская, д. 2а, отдел сельского хозяйства и земельных отношений администрации Тейковского муниципального района. Контактный телефон: 2-21-01, 2-21-71.</w:t>
      </w:r>
    </w:p>
    <w:p w:rsidR="00BE40B6" w:rsidRDefault="00BE40B6" w:rsidP="00BE40B6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принимаются в рабочие дни с 08.00 до 12.00 и 13.00 до 17.00 по московскому времени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(кроме субботы, воскресенья и праздничных дней).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Размер задатка, порядок его внесения: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Задаток для участия в аукционе составляет: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881">
        <w:rPr>
          <w:rFonts w:ascii="Times New Roman" w:hAnsi="Times New Roman" w:cs="Times New Roman"/>
          <w:sz w:val="24"/>
          <w:szCs w:val="24"/>
        </w:rPr>
        <w:t>351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15881">
        <w:rPr>
          <w:rFonts w:ascii="Times New Roman" w:eastAsia="Times New Roman" w:hAnsi="Times New Roman" w:cs="Times New Roman"/>
          <w:sz w:val="24"/>
          <w:szCs w:val="24"/>
        </w:rPr>
        <w:t>Триста пятьдесят один</w:t>
      </w:r>
      <w:r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115881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881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030442">
        <w:rPr>
          <w:rFonts w:ascii="Times New Roman" w:eastAsia="Times New Roman" w:hAnsi="Times New Roman" w:cs="Times New Roman"/>
          <w:sz w:val="24"/>
          <w:szCs w:val="24"/>
        </w:rPr>
        <w:t>ек</w:t>
      </w:r>
      <w:r w:rsidR="00F10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(20% от начальной цены) и перечисляется на счет: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3724002463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КПП 370401001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Получатель: Администрация Тейковского муниципального района Ивановской области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л/с 05333006700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40302810200003000087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Банк получателя: Отделение Иваново г. Иваново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042406001</w:t>
      </w:r>
    </w:p>
    <w:p w:rsidR="00BE40B6" w:rsidRDefault="00BE40B6" w:rsidP="00BE40B6">
      <w:pPr>
        <w:pStyle w:val="a4"/>
        <w:widowControl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в следующих случаях:</w:t>
      </w:r>
    </w:p>
    <w:p w:rsidR="00BE40B6" w:rsidRDefault="00BE40B6" w:rsidP="00BE40B6">
      <w:pPr>
        <w:pStyle w:val="a4"/>
        <w:widowControl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Организатор аукциона обязан в течение трех банковских дней со дня подписания протокола о результатах аукциона возвратить задатки лицам, участвовавшим в аукционе, но не победившим в нем.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 или задаток, внесенный иным лицом, с которым договор аренды земельного участка заключается в соответствии с </w:t>
      </w:r>
      <w:hyperlink r:id="rId4" w:history="1">
        <w:r w:rsidRPr="002E64B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13</w:t>
        </w:r>
      </w:hyperlink>
      <w:r w:rsidRPr="002E6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history="1">
        <w:r w:rsidRPr="002E64B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</w:t>
        </w:r>
      </w:hyperlink>
      <w:r w:rsidRPr="002E6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6" w:history="1">
        <w:r w:rsidRPr="002E64B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</w:t>
        </w:r>
      </w:hyperlink>
      <w:r w:rsidRPr="002E6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39.1</w:t>
      </w:r>
      <w:r>
        <w:rPr>
          <w:rFonts w:ascii="Times New Roman" w:hAnsi="Times New Roman" w:cs="Times New Roman"/>
          <w:sz w:val="24"/>
          <w:szCs w:val="24"/>
        </w:rPr>
        <w:t>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BE40B6" w:rsidRDefault="00BE40B6" w:rsidP="00BE40B6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аренды земельного участка: </w:t>
      </w:r>
      <w:r w:rsidR="00F80E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0B6" w:rsidRDefault="00BE40B6" w:rsidP="00BE40B6">
      <w:pPr>
        <w:pStyle w:val="a4"/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Осмотр земельного участка осуществляется </w:t>
      </w:r>
      <w:r>
        <w:rPr>
          <w:rFonts w:ascii="Times New Roman" w:hAnsi="Times New Roman" w:cs="Times New Roman"/>
          <w:sz w:val="24"/>
          <w:szCs w:val="24"/>
        </w:rPr>
        <w:t>претендентами самостоятельно, в случае необходимости с привлечением представителя Организатора аукциона (номер телефона представителя 8(49343) 2-21-71</w:t>
      </w:r>
      <w:r w:rsidR="00F107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0B6" w:rsidRDefault="00BE40B6" w:rsidP="00BE40B6">
      <w:pPr>
        <w:pStyle w:val="a4"/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Проект договора аренды земельного участка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представлен в приложении №2 к настоящему информационному сообщению.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>
        <w:rPr>
          <w:rFonts w:ascii="Times New Roman" w:hAnsi="Times New Roman" w:cs="Times New Roman"/>
          <w:sz w:val="24"/>
          <w:szCs w:val="24"/>
        </w:rPr>
        <w:t xml:space="preserve">Уполномоченный орган принимает решение об отказе в проведении аукциона в случае выявления обстоятельств, </w:t>
      </w:r>
      <w:r w:rsidRPr="002E6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r:id="rId7" w:history="1">
        <w:r w:rsidRPr="002E64B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ст.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7659F" w:rsidRDefault="0067659F" w:rsidP="00BE40B6">
      <w:pPr>
        <w:autoSpaceDE w:val="0"/>
        <w:autoSpaceDN w:val="0"/>
        <w:adjustRightInd w:val="0"/>
        <w:spacing w:after="0" w:line="240" w:lineRule="auto"/>
        <w:jc w:val="center"/>
      </w:pPr>
    </w:p>
    <w:sectPr w:rsidR="0067659F" w:rsidSect="00083B1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B0"/>
    <w:rsid w:val="00006655"/>
    <w:rsid w:val="00030442"/>
    <w:rsid w:val="0003349B"/>
    <w:rsid w:val="00083B1B"/>
    <w:rsid w:val="0009096C"/>
    <w:rsid w:val="00115881"/>
    <w:rsid w:val="001500C8"/>
    <w:rsid w:val="00167ACF"/>
    <w:rsid w:val="00177DA9"/>
    <w:rsid w:val="001B389D"/>
    <w:rsid w:val="001F04E2"/>
    <w:rsid w:val="00216614"/>
    <w:rsid w:val="0022282B"/>
    <w:rsid w:val="00235348"/>
    <w:rsid w:val="002E64B0"/>
    <w:rsid w:val="00332B3D"/>
    <w:rsid w:val="003467DE"/>
    <w:rsid w:val="003509B0"/>
    <w:rsid w:val="003777F9"/>
    <w:rsid w:val="00377C9D"/>
    <w:rsid w:val="003B64C1"/>
    <w:rsid w:val="00406D7E"/>
    <w:rsid w:val="00432C3F"/>
    <w:rsid w:val="004518C7"/>
    <w:rsid w:val="004546A9"/>
    <w:rsid w:val="004753D8"/>
    <w:rsid w:val="004C7BAC"/>
    <w:rsid w:val="005541CC"/>
    <w:rsid w:val="005740A6"/>
    <w:rsid w:val="005A54FE"/>
    <w:rsid w:val="005C3142"/>
    <w:rsid w:val="005F1841"/>
    <w:rsid w:val="00670E83"/>
    <w:rsid w:val="0067659F"/>
    <w:rsid w:val="00781425"/>
    <w:rsid w:val="007B1EC2"/>
    <w:rsid w:val="00812CAA"/>
    <w:rsid w:val="00847145"/>
    <w:rsid w:val="0090496E"/>
    <w:rsid w:val="00931DD6"/>
    <w:rsid w:val="009503C0"/>
    <w:rsid w:val="009F09D1"/>
    <w:rsid w:val="00AC685C"/>
    <w:rsid w:val="00B46F70"/>
    <w:rsid w:val="00BE40B6"/>
    <w:rsid w:val="00C70DDF"/>
    <w:rsid w:val="00CF2519"/>
    <w:rsid w:val="00D56648"/>
    <w:rsid w:val="00DC1492"/>
    <w:rsid w:val="00DD120D"/>
    <w:rsid w:val="00E46B2B"/>
    <w:rsid w:val="00E83BA5"/>
    <w:rsid w:val="00EE5E12"/>
    <w:rsid w:val="00F1079E"/>
    <w:rsid w:val="00F8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2FC6D-FBF3-45CD-92BF-F4911A61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49B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334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3349B"/>
    <w:rPr>
      <w:rFonts w:eastAsiaTheme="minorEastAsia"/>
      <w:lang w:eastAsia="ru-RU"/>
    </w:rPr>
  </w:style>
  <w:style w:type="paragraph" w:customStyle="1" w:styleId="ConsPlusNormal">
    <w:name w:val="ConsPlusNormal"/>
    <w:rsid w:val="000334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4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8F1475598CB049CEB334ABBA94B80D47555E707544827939B88072941D7F8B9B7AE36F5FYBw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0EB33F7DA949723FB446E8903723633C081440272BE61C900B5F3B6CF180C7A88AE74EBrEREF" TargetMode="External"/><Relationship Id="rId5" Type="http://schemas.openxmlformats.org/officeDocument/2006/relationships/hyperlink" Target="consultantplus://offline/ref=54B0EB33F7DA949723FB446E8903723633C081440272BE61C900B5F3B6CF180C7A88AE75E2rERCF" TargetMode="External"/><Relationship Id="rId4" Type="http://schemas.openxmlformats.org/officeDocument/2006/relationships/hyperlink" Target="consultantplus://offline/ref=54B0EB33F7DA949723FB446E8903723633C081440272BE61C900B5F3B6CF180C7A88AE75E3rER5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0401</cp:lastModifiedBy>
  <cp:revision>77</cp:revision>
  <cp:lastPrinted>2019-11-01T06:37:00Z</cp:lastPrinted>
  <dcterms:created xsi:type="dcterms:W3CDTF">2017-10-24T12:01:00Z</dcterms:created>
  <dcterms:modified xsi:type="dcterms:W3CDTF">2019-11-15T13:23:00Z</dcterms:modified>
</cp:coreProperties>
</file>