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5" w:rsidRPr="00FA52A5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2A5" w:rsidRDefault="00FA52A5" w:rsidP="00DB42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52A5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>по результатам проведения антикоррупционной экспертизы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нормативного правового акта – проекта </w:t>
      </w:r>
      <w:r w:rsidR="005630B3" w:rsidRPr="005630B3">
        <w:rPr>
          <w:rFonts w:ascii="Times New Roman" w:hAnsi="Times New Roman"/>
          <w:b/>
          <w:bCs/>
          <w:kern w:val="32"/>
          <w:sz w:val="24"/>
          <w:szCs w:val="24"/>
        </w:rPr>
        <w:t>решения Совета Новогоряновского сельского поселения</w:t>
      </w:r>
      <w:r w:rsidR="005630B3" w:rsidRPr="005630B3">
        <w:rPr>
          <w:rFonts w:ascii="Times New Roman" w:hAnsi="Times New Roman"/>
          <w:b/>
          <w:kern w:val="32"/>
          <w:sz w:val="24"/>
          <w:szCs w:val="24"/>
        </w:rPr>
        <w:t xml:space="preserve"> «</w:t>
      </w:r>
      <w:r w:rsidR="00DB42FA" w:rsidRPr="00DB42FA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Новогоряновского сельского поселения № 129 от 15.12.2022г «О бюджете Новогоряновского сельского поселения на 2023год и </w:t>
      </w:r>
      <w:r w:rsidR="00DB42FA">
        <w:rPr>
          <w:rFonts w:ascii="Times New Roman" w:hAnsi="Times New Roman"/>
          <w:b/>
          <w:sz w:val="24"/>
          <w:szCs w:val="24"/>
        </w:rPr>
        <w:t>плановый период 2024-2025 годов»</w:t>
      </w:r>
    </w:p>
    <w:p w:rsidR="007C1C26" w:rsidRPr="00FA52A5" w:rsidRDefault="007C1C26" w:rsidP="00DB42F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A52A5" w:rsidRPr="00FA52A5" w:rsidRDefault="00FA52A5" w:rsidP="00FA52A5">
      <w:pPr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экспертизы: «</w:t>
      </w:r>
      <w:r w:rsidR="00A964D9">
        <w:rPr>
          <w:rFonts w:ascii="Times New Roman" w:hAnsi="Times New Roman" w:cs="Times New Roman"/>
          <w:sz w:val="24"/>
          <w:szCs w:val="24"/>
        </w:rPr>
        <w:t>26</w:t>
      </w:r>
      <w:r w:rsidRPr="00FA52A5">
        <w:rPr>
          <w:rFonts w:ascii="Times New Roman" w:hAnsi="Times New Roman" w:cs="Times New Roman"/>
          <w:sz w:val="24"/>
          <w:szCs w:val="24"/>
        </w:rPr>
        <w:t xml:space="preserve">» </w:t>
      </w:r>
      <w:r w:rsidR="009931B4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B42FA">
        <w:rPr>
          <w:rFonts w:ascii="Times New Roman" w:hAnsi="Times New Roman" w:cs="Times New Roman"/>
          <w:sz w:val="24"/>
          <w:szCs w:val="24"/>
        </w:rPr>
        <w:t>2023</w:t>
      </w:r>
      <w:r w:rsidRPr="00FA52A5">
        <w:rPr>
          <w:rFonts w:ascii="Times New Roman" w:hAnsi="Times New Roman" w:cs="Times New Roman"/>
          <w:sz w:val="24"/>
          <w:szCs w:val="24"/>
        </w:rPr>
        <w:t>г.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Основание проведения  экспертизы: поручение Главы Новогоряновского сельского поселения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Результат экспертизы: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выявлены.</w:t>
      </w:r>
      <w:bookmarkStart w:id="0" w:name="_GoBack"/>
      <w:bookmarkEnd w:id="0"/>
    </w:p>
    <w:p w:rsidR="00FA52A5" w:rsidRPr="00FA52A5" w:rsidRDefault="00FA52A5" w:rsidP="00FA52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A52A5" w:rsidRPr="0045766E" w:rsidRDefault="00FA52A5" w:rsidP="004576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2A5">
        <w:rPr>
          <w:rFonts w:ascii="Times New Roman" w:hAnsi="Times New Roman"/>
          <w:sz w:val="24"/>
          <w:szCs w:val="24"/>
        </w:rPr>
        <w:t xml:space="preserve">         Настоящее заключение дано на проект </w:t>
      </w:r>
      <w:r w:rsidR="0045766E">
        <w:rPr>
          <w:rFonts w:ascii="Times New Roman" w:hAnsi="Times New Roman"/>
          <w:bCs/>
          <w:kern w:val="32"/>
          <w:sz w:val="24"/>
          <w:szCs w:val="24"/>
        </w:rPr>
        <w:t>решения Совета Новогоряновского сельского поселения</w:t>
      </w:r>
      <w:r w:rsidRPr="00FA52A5">
        <w:rPr>
          <w:rFonts w:ascii="Times New Roman" w:hAnsi="Times New Roman"/>
          <w:kern w:val="32"/>
          <w:sz w:val="24"/>
          <w:szCs w:val="24"/>
        </w:rPr>
        <w:t xml:space="preserve"> «</w:t>
      </w:r>
      <w:r w:rsidR="00DB42FA" w:rsidRPr="00DB42FA">
        <w:rPr>
          <w:rFonts w:ascii="Times New Roman" w:hAnsi="Times New Roman"/>
          <w:sz w:val="24"/>
          <w:szCs w:val="24"/>
        </w:rPr>
        <w:t>О внесении изменений в решение Совета Новогоряновского сельского поселения № 129 от 15.12.2022г «О бюджете Новогоряновского сельского поселения на 2023год и плановый период 2024-2025 годов»</w:t>
      </w:r>
      <w:r w:rsidR="00DB42FA">
        <w:rPr>
          <w:rFonts w:ascii="Times New Roman" w:hAnsi="Times New Roman"/>
          <w:sz w:val="24"/>
          <w:szCs w:val="24"/>
        </w:rPr>
        <w:t>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Проект муниципального правового акта разработан </w:t>
      </w:r>
      <w:proofErr w:type="gramStart"/>
      <w:r w:rsidR="00012F3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012F37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администрации Новогоряновского сельского поселения  </w:t>
      </w:r>
      <w:r w:rsidR="00012F37">
        <w:rPr>
          <w:rFonts w:ascii="Times New Roman" w:hAnsi="Times New Roman" w:cs="Times New Roman"/>
          <w:sz w:val="24"/>
          <w:szCs w:val="24"/>
        </w:rPr>
        <w:t>Смирновой Татьяной Ивановной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Экспертиза проведена в соответствии с Федеральным законом от 17.07.2009 г. № 172-ФЗ                      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постановлением администрации Новогоряновского сельского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поселения от 04.02.2013г № 15а «</w:t>
      </w:r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Новогоряновского сельского поселения</w:t>
      </w:r>
      <w:r w:rsidRPr="00FA52A5">
        <w:rPr>
          <w:rFonts w:ascii="Times New Roman" w:hAnsi="Times New Roman" w:cs="Times New Roman"/>
          <w:bCs/>
          <w:sz w:val="24"/>
          <w:szCs w:val="24"/>
        </w:rPr>
        <w:t>»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pStyle w:val="a3"/>
        <w:numPr>
          <w:ilvl w:val="0"/>
          <w:numId w:val="1"/>
        </w:numPr>
        <w:jc w:val="center"/>
        <w:rPr>
          <w:b/>
        </w:rPr>
      </w:pPr>
      <w:r w:rsidRPr="00FA52A5">
        <w:rPr>
          <w:b/>
        </w:rPr>
        <w:t>Описание проекта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 проект муниципального нормативного правового акта в </w:t>
      </w:r>
      <w:r w:rsidR="002F4D73" w:rsidRPr="002F4D73">
        <w:rPr>
          <w:rFonts w:ascii="Times New Roman" w:hAnsi="Times New Roman" w:cs="Times New Roman"/>
        </w:rPr>
        <w:t xml:space="preserve">соответствии </w:t>
      </w:r>
      <w:r w:rsidR="00DB42FA">
        <w:rPr>
          <w:rFonts w:ascii="Times New Roman" w:hAnsi="Times New Roman" w:cs="Times New Roman"/>
        </w:rPr>
        <w:t xml:space="preserve">со </w:t>
      </w:r>
      <w:r w:rsidR="00DB42FA" w:rsidRPr="00DB42FA">
        <w:rPr>
          <w:rFonts w:ascii="Times New Roman" w:hAnsi="Times New Roman" w:cs="Times New Roman"/>
          <w:sz w:val="24"/>
          <w:szCs w:val="24"/>
        </w:rPr>
        <w:t>статьей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2A5">
        <w:rPr>
          <w:rFonts w:ascii="Times New Roman" w:hAnsi="Times New Roman" w:cs="Times New Roman"/>
          <w:b/>
          <w:sz w:val="24"/>
          <w:szCs w:val="24"/>
        </w:rPr>
        <w:t>Выявленные</w:t>
      </w:r>
      <w:proofErr w:type="gram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в положениях  муниципального нормативного правового акта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не выявлено.</w:t>
      </w:r>
    </w:p>
    <w:p w:rsidR="00FA52A5" w:rsidRPr="00FA52A5" w:rsidRDefault="00FA52A5" w:rsidP="00FA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>4. Выводы по результатам антикоррупционной экспертизы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нормативный правовой акт признаётся прошедшим антикоррупционную экспертизу. 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Заведующая организационным отделом администрации    _______________           Т.И.Смирнова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М.П.</w:t>
      </w:r>
    </w:p>
    <w:p w:rsidR="00286E00" w:rsidRPr="00FA52A5" w:rsidRDefault="00286E00">
      <w:pPr>
        <w:rPr>
          <w:rFonts w:ascii="Times New Roman" w:hAnsi="Times New Roman" w:cs="Times New Roman"/>
          <w:sz w:val="24"/>
          <w:szCs w:val="24"/>
        </w:rPr>
      </w:pPr>
    </w:p>
    <w:sectPr w:rsidR="00286E00" w:rsidRPr="00FA52A5" w:rsidSect="00FA52A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2A5"/>
    <w:rsid w:val="00012F37"/>
    <w:rsid w:val="001D7C92"/>
    <w:rsid w:val="00286E00"/>
    <w:rsid w:val="002C63CC"/>
    <w:rsid w:val="002F4D73"/>
    <w:rsid w:val="0045766E"/>
    <w:rsid w:val="00543467"/>
    <w:rsid w:val="005630B3"/>
    <w:rsid w:val="0063235A"/>
    <w:rsid w:val="00766531"/>
    <w:rsid w:val="007C1C26"/>
    <w:rsid w:val="009931B4"/>
    <w:rsid w:val="00A964D9"/>
    <w:rsid w:val="00C67DF3"/>
    <w:rsid w:val="00C86945"/>
    <w:rsid w:val="00DB02CB"/>
    <w:rsid w:val="00DB42FA"/>
    <w:rsid w:val="00E43307"/>
    <w:rsid w:val="00E43C0B"/>
    <w:rsid w:val="00E5343D"/>
    <w:rsid w:val="00F02EEE"/>
    <w:rsid w:val="00FA52A5"/>
    <w:rsid w:val="00F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4576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1549-FFBA-4740-AC0B-BD628DE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2022-07-04T08:49:00Z</dcterms:created>
  <dcterms:modified xsi:type="dcterms:W3CDTF">2023-07-13T07:16:00Z</dcterms:modified>
</cp:coreProperties>
</file>