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Pr="00CD5762" w:rsidRDefault="00FA52A5" w:rsidP="00CD57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акта – проекта </w:t>
      </w:r>
      <w:r w:rsidR="00CD5762">
        <w:rPr>
          <w:rFonts w:ascii="Times New Roman" w:hAnsi="Times New Roman" w:cs="Times New Roman"/>
          <w:b/>
          <w:sz w:val="24"/>
          <w:szCs w:val="24"/>
        </w:rPr>
        <w:t>решения Совета Новогоряновского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2A5">
        <w:rPr>
          <w:rFonts w:ascii="Times New Roman" w:hAnsi="Times New Roman" w:cs="Times New Roman"/>
          <w:bCs/>
          <w:sz w:val="24"/>
          <w:szCs w:val="24"/>
        </w:rPr>
        <w:t>«</w:t>
      </w:r>
      <w:r w:rsidR="00CD5762" w:rsidRPr="00CD5762">
        <w:rPr>
          <w:rFonts w:ascii="Times New Roman" w:hAnsi="Times New Roman"/>
          <w:b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012F37">
        <w:rPr>
          <w:rFonts w:ascii="Times New Roman" w:hAnsi="Times New Roman" w:cs="Times New Roman"/>
          <w:sz w:val="24"/>
          <w:szCs w:val="24"/>
        </w:rPr>
        <w:t>2</w:t>
      </w:r>
      <w:r w:rsidR="0045766E">
        <w:rPr>
          <w:rFonts w:ascii="Times New Roman" w:hAnsi="Times New Roman" w:cs="Times New Roman"/>
          <w:sz w:val="24"/>
          <w:szCs w:val="24"/>
        </w:rPr>
        <w:t>6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45766E">
        <w:rPr>
          <w:rFonts w:ascii="Times New Roman" w:hAnsi="Times New Roman" w:cs="Times New Roman"/>
          <w:sz w:val="24"/>
          <w:szCs w:val="24"/>
        </w:rPr>
        <w:t>февраля</w:t>
      </w:r>
      <w:r w:rsidRPr="00FA52A5"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45766E" w:rsidRPr="0045766E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 xml:space="preserve">Экспертиза проведена в соответствии с Федеральным законом от 17.07.2009 г. № 172-ФЗ                       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порядке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Pr="00FA52A5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2F4D73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FA52A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</w:t>
      </w:r>
      <w:r w:rsidR="00E5343D">
        <w:rPr>
          <w:rFonts w:ascii="Times New Roman" w:hAnsi="Times New Roman" w:cs="Times New Roman"/>
          <w:sz w:val="24"/>
          <w:szCs w:val="24"/>
        </w:rPr>
        <w:t>ии»,</w:t>
      </w:r>
      <w:r w:rsidRPr="00FA52A5">
        <w:rPr>
          <w:rFonts w:ascii="Times New Roman" w:hAnsi="Times New Roman" w:cs="Times New Roman"/>
          <w:sz w:val="24"/>
          <w:szCs w:val="24"/>
        </w:rPr>
        <w:t>Уставом Новогоряновского сельского поселения направлен на регулирование отношений, связанных с благоустройством территории поселения.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4. Выводы по результатам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F4D73"/>
    <w:rsid w:val="0045766E"/>
    <w:rsid w:val="0051196D"/>
    <w:rsid w:val="0063235A"/>
    <w:rsid w:val="00C86945"/>
    <w:rsid w:val="00CD5762"/>
    <w:rsid w:val="00E5343D"/>
    <w:rsid w:val="00F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2022-07-04T08:49:00Z</dcterms:created>
  <dcterms:modified xsi:type="dcterms:W3CDTF">2022-07-04T11:09:00Z</dcterms:modified>
</cp:coreProperties>
</file>