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Look w:val="04A0"/>
      </w:tblPr>
      <w:tblGrid>
        <w:gridCol w:w="9637"/>
      </w:tblGrid>
      <w:tr w:rsidR="00DC2A59" w:rsidRPr="00DC2A59" w:rsidTr="00DC2A59">
        <w:trPr>
          <w:trHeight w:val="3581"/>
        </w:trPr>
        <w:tc>
          <w:tcPr>
            <w:tcW w:w="9637" w:type="dxa"/>
          </w:tcPr>
          <w:p w:rsidR="00DC2A59" w:rsidRPr="00DC2A59" w:rsidRDefault="00DC2A59" w:rsidP="00DC2A59">
            <w:pPr>
              <w:suppressAutoHyphens/>
              <w:rPr>
                <w:b/>
                <w:sz w:val="36"/>
                <w:szCs w:val="36"/>
                <w:lang w:eastAsia="ar-SA"/>
              </w:rPr>
            </w:pPr>
          </w:p>
          <w:p w:rsidR="00DC2A59" w:rsidRPr="00DC2A59" w:rsidRDefault="00DC2A59" w:rsidP="00DC2A59">
            <w:pPr>
              <w:jc w:val="center"/>
              <w:rPr>
                <w:b/>
                <w:sz w:val="36"/>
                <w:szCs w:val="36"/>
              </w:rPr>
            </w:pPr>
            <w:r w:rsidRPr="00DC2A59">
              <w:rPr>
                <w:b/>
                <w:sz w:val="36"/>
                <w:szCs w:val="36"/>
              </w:rPr>
              <w:t xml:space="preserve">Российская  Федерация  </w:t>
            </w:r>
          </w:p>
          <w:p w:rsidR="00DC2A59" w:rsidRPr="00DC2A59" w:rsidRDefault="00DC2A59" w:rsidP="00DC2A59">
            <w:pPr>
              <w:jc w:val="center"/>
              <w:rPr>
                <w:b/>
                <w:sz w:val="36"/>
                <w:szCs w:val="36"/>
              </w:rPr>
            </w:pPr>
            <w:r w:rsidRPr="00DC2A59">
              <w:rPr>
                <w:b/>
                <w:sz w:val="36"/>
                <w:szCs w:val="36"/>
              </w:rPr>
              <w:t>Ивановская  область</w:t>
            </w:r>
          </w:p>
          <w:p w:rsidR="00DC2A59" w:rsidRPr="00DC2A59" w:rsidRDefault="00DC2A59" w:rsidP="00DC2A59">
            <w:pPr>
              <w:jc w:val="center"/>
              <w:rPr>
                <w:b/>
                <w:sz w:val="36"/>
                <w:szCs w:val="36"/>
              </w:rPr>
            </w:pPr>
            <w:r w:rsidRPr="00DC2A59">
              <w:rPr>
                <w:b/>
                <w:sz w:val="36"/>
                <w:szCs w:val="36"/>
              </w:rPr>
              <w:t>Тейковский  муниципальный  район</w:t>
            </w:r>
          </w:p>
          <w:p w:rsidR="00DC2A59" w:rsidRDefault="00DC2A59" w:rsidP="00DC2A59">
            <w:pPr>
              <w:jc w:val="center"/>
              <w:rPr>
                <w:b/>
                <w:sz w:val="36"/>
                <w:szCs w:val="36"/>
              </w:rPr>
            </w:pPr>
            <w:r w:rsidRPr="00DC2A59">
              <w:rPr>
                <w:b/>
                <w:sz w:val="36"/>
                <w:szCs w:val="36"/>
              </w:rPr>
              <w:t>Совет  Новогоряновского  сельского  поселения</w:t>
            </w:r>
          </w:p>
          <w:p w:rsidR="001044F2" w:rsidRPr="00DC2A59" w:rsidRDefault="001044F2" w:rsidP="00DC2A59">
            <w:pPr>
              <w:jc w:val="center"/>
              <w:rPr>
                <w:b/>
                <w:sz w:val="36"/>
                <w:szCs w:val="36"/>
              </w:rPr>
            </w:pPr>
          </w:p>
          <w:p w:rsidR="00DC2A59" w:rsidRPr="00DC2A59" w:rsidRDefault="001044F2" w:rsidP="00DC2A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третьего</w:t>
            </w:r>
            <w:r w:rsidR="00DC2A59" w:rsidRPr="00DC2A59">
              <w:rPr>
                <w:b/>
                <w:sz w:val="32"/>
                <w:szCs w:val="32"/>
              </w:rPr>
              <w:t xml:space="preserve">  созыва</w:t>
            </w:r>
          </w:p>
          <w:p w:rsidR="00DC2A59" w:rsidRPr="00DC2A59" w:rsidRDefault="00DC2A59" w:rsidP="00DC2A59">
            <w:pPr>
              <w:rPr>
                <w:b/>
                <w:sz w:val="36"/>
                <w:szCs w:val="36"/>
              </w:rPr>
            </w:pPr>
          </w:p>
          <w:p w:rsidR="00DC2A59" w:rsidRPr="00DC2A59" w:rsidRDefault="00DC2A59" w:rsidP="00DC2A59">
            <w:pPr>
              <w:jc w:val="center"/>
              <w:rPr>
                <w:b/>
                <w:sz w:val="28"/>
                <w:szCs w:val="28"/>
              </w:rPr>
            </w:pPr>
            <w:r w:rsidRPr="00DC2A59">
              <w:rPr>
                <w:b/>
                <w:sz w:val="28"/>
                <w:szCs w:val="28"/>
              </w:rPr>
              <w:t xml:space="preserve">РЕШЕНИЕ </w:t>
            </w:r>
          </w:p>
          <w:p w:rsidR="00DC2A59" w:rsidRPr="00DC2A59" w:rsidRDefault="00DC2A59" w:rsidP="00DC2A59">
            <w:pPr>
              <w:rPr>
                <w:sz w:val="28"/>
                <w:szCs w:val="28"/>
              </w:rPr>
            </w:pPr>
          </w:p>
          <w:p w:rsidR="00DC2A59" w:rsidRPr="00DC2A59" w:rsidRDefault="00DC2A59" w:rsidP="00DC2A59">
            <w:pPr>
              <w:rPr>
                <w:sz w:val="28"/>
                <w:szCs w:val="28"/>
              </w:rPr>
            </w:pPr>
            <w:r w:rsidRPr="00DC2A59">
              <w:rPr>
                <w:sz w:val="28"/>
                <w:szCs w:val="28"/>
              </w:rPr>
              <w:t xml:space="preserve">от </w:t>
            </w:r>
            <w:r w:rsidR="001044F2">
              <w:rPr>
                <w:sz w:val="28"/>
                <w:szCs w:val="28"/>
              </w:rPr>
              <w:t>31.03.2017г</w:t>
            </w:r>
            <w:r w:rsidRPr="00DC2A59">
              <w:rPr>
                <w:sz w:val="28"/>
                <w:szCs w:val="28"/>
              </w:rPr>
              <w:t xml:space="preserve">.                                                                                    № </w:t>
            </w:r>
            <w:bookmarkStart w:id="0" w:name="_GoBack"/>
            <w:bookmarkEnd w:id="0"/>
            <w:r w:rsidR="001044F2">
              <w:rPr>
                <w:sz w:val="28"/>
                <w:szCs w:val="28"/>
              </w:rPr>
              <w:t>118</w:t>
            </w:r>
          </w:p>
          <w:p w:rsidR="00DC2A59" w:rsidRPr="00DC2A59" w:rsidRDefault="00DC2A59" w:rsidP="00DC2A59">
            <w:pPr>
              <w:rPr>
                <w:sz w:val="28"/>
                <w:szCs w:val="28"/>
              </w:rPr>
            </w:pPr>
            <w:r w:rsidRPr="00DC2A59">
              <w:rPr>
                <w:sz w:val="28"/>
                <w:szCs w:val="28"/>
              </w:rPr>
              <w:t>с</w:t>
            </w:r>
            <w:proofErr w:type="gramStart"/>
            <w:r w:rsidRPr="00DC2A59">
              <w:rPr>
                <w:sz w:val="28"/>
                <w:szCs w:val="28"/>
              </w:rPr>
              <w:t>.Н</w:t>
            </w:r>
            <w:proofErr w:type="gramEnd"/>
            <w:r w:rsidRPr="00DC2A59">
              <w:rPr>
                <w:sz w:val="28"/>
                <w:szCs w:val="28"/>
              </w:rPr>
              <w:t>овое Горяново</w:t>
            </w:r>
          </w:p>
          <w:p w:rsidR="00DC2A59" w:rsidRPr="00DC2A59" w:rsidRDefault="00DC2A59" w:rsidP="00DC2A59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</w:p>
        </w:tc>
      </w:tr>
    </w:tbl>
    <w:p w:rsidR="00FF75E8" w:rsidRDefault="00FF75E8" w:rsidP="00DC2A59">
      <w:pPr>
        <w:pStyle w:val="ConsPlusTitle"/>
        <w:widowControl/>
      </w:pPr>
    </w:p>
    <w:p w:rsidR="00FF75E8" w:rsidRPr="001044F2" w:rsidRDefault="001044F2" w:rsidP="001044F2">
      <w:pPr>
        <w:jc w:val="center"/>
        <w:rPr>
          <w:b/>
          <w:sz w:val="28"/>
          <w:szCs w:val="28"/>
        </w:rPr>
      </w:pPr>
      <w:r w:rsidRPr="0018273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Совета Новогоряновского сельского поселения  от 23.06.2015 г. № 352 </w:t>
      </w:r>
      <w:r w:rsidRPr="001044F2">
        <w:rPr>
          <w:b/>
          <w:sz w:val="28"/>
          <w:szCs w:val="28"/>
        </w:rPr>
        <w:t>«</w:t>
      </w:r>
      <w:r w:rsidR="00FF75E8" w:rsidRPr="001044F2">
        <w:rPr>
          <w:b/>
          <w:sz w:val="28"/>
          <w:szCs w:val="28"/>
        </w:rPr>
        <w:t>О пенсионном обеспечении лиц, замещавших выборные</w:t>
      </w:r>
      <w:r>
        <w:rPr>
          <w:b/>
          <w:sz w:val="28"/>
          <w:szCs w:val="28"/>
        </w:rPr>
        <w:t xml:space="preserve"> </w:t>
      </w:r>
      <w:r w:rsidR="00FF75E8" w:rsidRPr="001044F2">
        <w:rPr>
          <w:b/>
          <w:sz w:val="28"/>
          <w:szCs w:val="28"/>
        </w:rPr>
        <w:t>муниципальные должности на постоянной основе, муниципальные</w:t>
      </w:r>
      <w:r>
        <w:rPr>
          <w:b/>
          <w:sz w:val="28"/>
          <w:szCs w:val="28"/>
        </w:rPr>
        <w:t xml:space="preserve"> </w:t>
      </w:r>
      <w:r w:rsidR="00AC58AB" w:rsidRPr="001044F2">
        <w:rPr>
          <w:b/>
          <w:sz w:val="28"/>
          <w:szCs w:val="28"/>
        </w:rPr>
        <w:t xml:space="preserve">должности муниципальной службы </w:t>
      </w:r>
      <w:r w:rsidRPr="001044F2">
        <w:rPr>
          <w:b/>
          <w:sz w:val="28"/>
          <w:szCs w:val="28"/>
        </w:rPr>
        <w:t xml:space="preserve">органов </w:t>
      </w:r>
      <w:r w:rsidR="00FF75E8" w:rsidRPr="001044F2">
        <w:rPr>
          <w:b/>
          <w:sz w:val="28"/>
          <w:szCs w:val="28"/>
        </w:rPr>
        <w:t>МСУ</w:t>
      </w:r>
      <w:r w:rsidRPr="001044F2">
        <w:rPr>
          <w:b/>
          <w:sz w:val="28"/>
          <w:szCs w:val="28"/>
        </w:rPr>
        <w:t xml:space="preserve"> </w:t>
      </w:r>
      <w:r w:rsidR="00DC2A59" w:rsidRPr="001044F2">
        <w:rPr>
          <w:b/>
          <w:sz w:val="28"/>
          <w:szCs w:val="28"/>
        </w:rPr>
        <w:t xml:space="preserve">Новогоряновского сельского </w:t>
      </w:r>
      <w:r w:rsidR="00AC58AB" w:rsidRPr="001044F2">
        <w:rPr>
          <w:b/>
          <w:sz w:val="28"/>
          <w:szCs w:val="28"/>
        </w:rPr>
        <w:t xml:space="preserve"> поселения </w:t>
      </w:r>
      <w:r w:rsidR="00FF75E8" w:rsidRPr="001044F2">
        <w:rPr>
          <w:b/>
          <w:sz w:val="28"/>
          <w:szCs w:val="28"/>
        </w:rPr>
        <w:t>Тейковского муниципального района на постоянной (штатной) основе</w:t>
      </w:r>
      <w:r>
        <w:rPr>
          <w:b/>
          <w:sz w:val="28"/>
          <w:szCs w:val="28"/>
        </w:rPr>
        <w:t>»</w:t>
      </w:r>
    </w:p>
    <w:p w:rsidR="00D469A2" w:rsidRDefault="00D469A2" w:rsidP="00AC58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44F2" w:rsidRPr="00BD420A" w:rsidRDefault="001044F2" w:rsidP="00104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BD420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D420A">
        <w:rPr>
          <w:sz w:val="28"/>
          <w:szCs w:val="28"/>
        </w:rPr>
        <w:t xml:space="preserve">Законом от 06.10.2003 № 131-ФЗ "Об общих принципах организации местного самоуправления в Российской Федерации", Законом Ивановской области от </w:t>
      </w:r>
      <w:r>
        <w:rPr>
          <w:sz w:val="28"/>
          <w:szCs w:val="28"/>
        </w:rPr>
        <w:t>29.11.2016г. № 106-ОЗ «</w:t>
      </w:r>
      <w:r w:rsidRPr="00BD420A">
        <w:rPr>
          <w:sz w:val="28"/>
          <w:szCs w:val="28"/>
        </w:rPr>
        <w:t>О внесении изменений в Закон Ивановской области "О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</w:t>
      </w:r>
      <w:r>
        <w:rPr>
          <w:sz w:val="28"/>
          <w:szCs w:val="28"/>
        </w:rPr>
        <w:t xml:space="preserve">», </w:t>
      </w:r>
      <w:r w:rsidRPr="00BD420A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Новогоряновского сельского поселения, </w:t>
      </w:r>
      <w:r w:rsidRPr="00BD420A">
        <w:rPr>
          <w:sz w:val="28"/>
          <w:szCs w:val="28"/>
        </w:rPr>
        <w:t>в целях приведения нормативных</w:t>
      </w:r>
      <w:proofErr w:type="gramEnd"/>
      <w:r w:rsidRPr="00BD420A">
        <w:rPr>
          <w:sz w:val="28"/>
          <w:szCs w:val="28"/>
        </w:rPr>
        <w:t xml:space="preserve"> правовых актов </w:t>
      </w:r>
      <w:r>
        <w:rPr>
          <w:sz w:val="28"/>
          <w:szCs w:val="28"/>
        </w:rPr>
        <w:t>Новогоряновского сельского поселения</w:t>
      </w:r>
      <w:r w:rsidRPr="00BD420A">
        <w:rPr>
          <w:sz w:val="28"/>
          <w:szCs w:val="28"/>
        </w:rPr>
        <w:t xml:space="preserve"> в соответствие с федеральным законодательством и законодательством Ивановской области</w:t>
      </w:r>
      <w:r>
        <w:rPr>
          <w:sz w:val="28"/>
          <w:szCs w:val="28"/>
        </w:rPr>
        <w:t>, Совет Новогоряновского сельского поселения</w:t>
      </w:r>
    </w:p>
    <w:p w:rsidR="001044F2" w:rsidRPr="0018273E" w:rsidRDefault="001044F2" w:rsidP="001044F2">
      <w:pPr>
        <w:jc w:val="both"/>
        <w:rPr>
          <w:sz w:val="28"/>
          <w:szCs w:val="28"/>
        </w:rPr>
      </w:pPr>
    </w:p>
    <w:p w:rsidR="001044F2" w:rsidRPr="0018273E" w:rsidRDefault="001044F2" w:rsidP="001044F2">
      <w:pPr>
        <w:jc w:val="center"/>
        <w:rPr>
          <w:b/>
          <w:sz w:val="28"/>
          <w:szCs w:val="28"/>
        </w:rPr>
      </w:pPr>
      <w:r w:rsidRPr="0018273E">
        <w:rPr>
          <w:b/>
          <w:sz w:val="28"/>
          <w:szCs w:val="28"/>
        </w:rPr>
        <w:t>РЕШИЛ:</w:t>
      </w:r>
    </w:p>
    <w:p w:rsidR="001044F2" w:rsidRPr="0018273E" w:rsidRDefault="001044F2" w:rsidP="001044F2">
      <w:pPr>
        <w:jc w:val="center"/>
        <w:rPr>
          <w:b/>
          <w:sz w:val="28"/>
          <w:szCs w:val="28"/>
        </w:rPr>
      </w:pPr>
    </w:p>
    <w:p w:rsidR="001044F2" w:rsidRDefault="001044F2" w:rsidP="00104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 Совета Новогоряновского сельского поселения от 23.06.2015г. № 352 «О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Новогоряновского сельского поселения Тейковского муниципального района на постоянной (штатной) основе» следующие изменения:</w:t>
      </w:r>
    </w:p>
    <w:p w:rsidR="001044F2" w:rsidRDefault="001044F2" w:rsidP="00104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решению:</w:t>
      </w:r>
    </w:p>
    <w:p w:rsidR="001044F2" w:rsidRDefault="001044F2" w:rsidP="00104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пенсионном обеспечении лиц, замещавших выборные муниципальные должности на постоянной основе, муниципальные должности </w:t>
      </w:r>
      <w:r>
        <w:rPr>
          <w:sz w:val="28"/>
          <w:szCs w:val="28"/>
        </w:rPr>
        <w:lastRenderedPageBreak/>
        <w:t xml:space="preserve">муниципальной службы органов МСУ Новогоряновского сельского </w:t>
      </w:r>
      <w:proofErr w:type="spellStart"/>
      <w:r>
        <w:rPr>
          <w:sz w:val="28"/>
          <w:szCs w:val="28"/>
        </w:rPr>
        <w:t>поселенияТейковского</w:t>
      </w:r>
      <w:proofErr w:type="spellEnd"/>
      <w:r>
        <w:rPr>
          <w:sz w:val="28"/>
          <w:szCs w:val="28"/>
        </w:rPr>
        <w:t xml:space="preserve"> муниципального района на постоянной (штатной) основе:</w:t>
      </w:r>
    </w:p>
    <w:p w:rsidR="001044F2" w:rsidRDefault="001044F2" w:rsidP="001044F2">
      <w:pPr>
        <w:ind w:firstLine="708"/>
        <w:jc w:val="both"/>
        <w:rPr>
          <w:sz w:val="28"/>
          <w:szCs w:val="28"/>
        </w:rPr>
      </w:pPr>
    </w:p>
    <w:p w:rsidR="001044F2" w:rsidRDefault="001044F2" w:rsidP="00104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Статью</w:t>
      </w:r>
      <w:r w:rsidRPr="0095642A">
        <w:rPr>
          <w:sz w:val="28"/>
          <w:szCs w:val="28"/>
        </w:rPr>
        <w:t xml:space="preserve"> 5 Положения изложить в новой редакции: </w:t>
      </w:r>
    </w:p>
    <w:p w:rsidR="001044F2" w:rsidRPr="002367E7" w:rsidRDefault="001044F2" w:rsidP="001044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5. </w:t>
      </w:r>
      <w:r w:rsidRPr="002367E7">
        <w:rPr>
          <w:rFonts w:ascii="Times New Roman" w:hAnsi="Times New Roman" w:cs="Times New Roman"/>
          <w:b/>
          <w:bCs/>
          <w:sz w:val="28"/>
          <w:szCs w:val="28"/>
        </w:rPr>
        <w:t>Условия назначения пенсий за выслугу лет лицам,</w:t>
      </w:r>
    </w:p>
    <w:p w:rsidR="001044F2" w:rsidRDefault="001044F2" w:rsidP="001044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7E7">
        <w:rPr>
          <w:rFonts w:ascii="Times New Roman" w:hAnsi="Times New Roman" w:cs="Times New Roman"/>
          <w:b/>
          <w:bCs/>
          <w:sz w:val="28"/>
          <w:szCs w:val="28"/>
        </w:rPr>
        <w:t>замещавшим</w:t>
      </w:r>
      <w:proofErr w:type="gramEnd"/>
      <w:r w:rsidRPr="002367E7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муниципальной службы</w:t>
      </w:r>
    </w:p>
    <w:p w:rsidR="001044F2" w:rsidRPr="002367E7" w:rsidRDefault="001044F2" w:rsidP="001044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E01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Лица, замещавшие</w:t>
      </w:r>
      <w:r w:rsidRPr="002367E7">
        <w:rPr>
          <w:sz w:val="28"/>
          <w:szCs w:val="28"/>
        </w:rPr>
        <w:t xml:space="preserve"> должности муниципальной службы органов МСУ </w:t>
      </w:r>
      <w:r>
        <w:rPr>
          <w:sz w:val="28"/>
          <w:szCs w:val="28"/>
        </w:rPr>
        <w:t>Новогоряновского сельского поселения</w:t>
      </w:r>
      <w:r w:rsidRPr="002367E7">
        <w:rPr>
          <w:sz w:val="28"/>
          <w:szCs w:val="28"/>
        </w:rPr>
        <w:t xml:space="preserve">, </w:t>
      </w:r>
      <w:r w:rsidRPr="00731E01">
        <w:rPr>
          <w:bCs/>
          <w:sz w:val="28"/>
          <w:szCs w:val="28"/>
        </w:rPr>
        <w:t xml:space="preserve">при соблюдении условий, предусмотренных </w:t>
      </w:r>
      <w:hyperlink w:anchor="Par20" w:history="1">
        <w:r w:rsidRPr="00731E01">
          <w:rPr>
            <w:bCs/>
            <w:color w:val="0000FF"/>
            <w:sz w:val="28"/>
            <w:szCs w:val="28"/>
          </w:rPr>
          <w:t>частями 2</w:t>
        </w:r>
      </w:hyperlink>
      <w:r w:rsidRPr="00731E01">
        <w:rPr>
          <w:bCs/>
          <w:sz w:val="28"/>
          <w:szCs w:val="28"/>
        </w:rPr>
        <w:t xml:space="preserve">, </w:t>
      </w:r>
      <w:hyperlink w:anchor="Par21" w:history="1">
        <w:r w:rsidRPr="00731E01">
          <w:rPr>
            <w:bCs/>
            <w:color w:val="0000FF"/>
            <w:sz w:val="28"/>
            <w:szCs w:val="28"/>
          </w:rPr>
          <w:t>3</w:t>
        </w:r>
      </w:hyperlink>
      <w:r w:rsidRPr="00731E01">
        <w:rPr>
          <w:bCs/>
          <w:sz w:val="28"/>
          <w:szCs w:val="28"/>
        </w:rPr>
        <w:t xml:space="preserve">, </w:t>
      </w:r>
      <w:hyperlink w:anchor="Par22" w:history="1">
        <w:r w:rsidRPr="00731E01">
          <w:rPr>
            <w:bCs/>
            <w:color w:val="0000FF"/>
            <w:sz w:val="28"/>
            <w:szCs w:val="28"/>
          </w:rPr>
          <w:t>4</w:t>
        </w:r>
      </w:hyperlink>
      <w:r>
        <w:rPr>
          <w:bCs/>
          <w:sz w:val="28"/>
          <w:szCs w:val="28"/>
        </w:rPr>
        <w:t xml:space="preserve"> настоящей статьи</w:t>
      </w:r>
      <w:r w:rsidRPr="00731E01">
        <w:rPr>
          <w:bCs/>
          <w:sz w:val="28"/>
          <w:szCs w:val="28"/>
        </w:rPr>
        <w:t>, имеют право на пенсию за выслугу лет, устанавливаемую к страховой пенсии по старости (инвалидности</w:t>
      </w:r>
      <w:r>
        <w:rPr>
          <w:bCs/>
          <w:sz w:val="28"/>
          <w:szCs w:val="28"/>
        </w:rPr>
        <w:t>), при увольнении с муниципальной</w:t>
      </w:r>
      <w:r w:rsidRPr="00731E01">
        <w:rPr>
          <w:bCs/>
          <w:sz w:val="28"/>
          <w:szCs w:val="28"/>
        </w:rPr>
        <w:t xml:space="preserve"> службы по следующим основаниям: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1E01">
        <w:rPr>
          <w:bCs/>
          <w:sz w:val="28"/>
          <w:szCs w:val="28"/>
        </w:rPr>
        <w:t xml:space="preserve">1) соглашение сторон </w:t>
      </w:r>
      <w:r>
        <w:rPr>
          <w:bCs/>
          <w:sz w:val="28"/>
          <w:szCs w:val="28"/>
        </w:rPr>
        <w:t>трудового договора (</w:t>
      </w:r>
      <w:r w:rsidRPr="00731E01">
        <w:rPr>
          <w:bCs/>
          <w:sz w:val="28"/>
          <w:szCs w:val="28"/>
        </w:rPr>
        <w:t>контракта</w:t>
      </w:r>
      <w:r>
        <w:rPr>
          <w:bCs/>
          <w:sz w:val="28"/>
          <w:szCs w:val="28"/>
        </w:rPr>
        <w:t>)</w:t>
      </w:r>
      <w:r w:rsidRPr="00731E01">
        <w:rPr>
          <w:bCs/>
          <w:sz w:val="28"/>
          <w:szCs w:val="28"/>
        </w:rPr>
        <w:t>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1E01">
        <w:rPr>
          <w:bCs/>
          <w:sz w:val="28"/>
          <w:szCs w:val="28"/>
        </w:rPr>
        <w:t xml:space="preserve">2) истечение срока действия срочного </w:t>
      </w:r>
      <w:r>
        <w:rPr>
          <w:bCs/>
          <w:sz w:val="28"/>
          <w:szCs w:val="28"/>
        </w:rPr>
        <w:t>трудового договор</w:t>
      </w:r>
      <w:proofErr w:type="gramStart"/>
      <w:r>
        <w:rPr>
          <w:bCs/>
          <w:sz w:val="28"/>
          <w:szCs w:val="28"/>
        </w:rPr>
        <w:t>а(</w:t>
      </w:r>
      <w:proofErr w:type="gramEnd"/>
      <w:r w:rsidRPr="00731E01">
        <w:rPr>
          <w:bCs/>
          <w:sz w:val="28"/>
          <w:szCs w:val="28"/>
        </w:rPr>
        <w:t>контракта</w:t>
      </w:r>
      <w:r>
        <w:rPr>
          <w:bCs/>
          <w:sz w:val="28"/>
          <w:szCs w:val="28"/>
        </w:rPr>
        <w:t>)</w:t>
      </w:r>
      <w:r w:rsidRPr="00731E01">
        <w:rPr>
          <w:bCs/>
          <w:sz w:val="28"/>
          <w:szCs w:val="28"/>
        </w:rPr>
        <w:t>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1E01">
        <w:rPr>
          <w:bCs/>
          <w:sz w:val="28"/>
          <w:szCs w:val="28"/>
        </w:rPr>
        <w:t xml:space="preserve">3) расторжение </w:t>
      </w:r>
      <w:r>
        <w:rPr>
          <w:bCs/>
          <w:sz w:val="28"/>
          <w:szCs w:val="28"/>
        </w:rPr>
        <w:t>трудового договор</w:t>
      </w:r>
      <w:proofErr w:type="gramStart"/>
      <w:r>
        <w:rPr>
          <w:bCs/>
          <w:sz w:val="28"/>
          <w:szCs w:val="28"/>
        </w:rPr>
        <w:t>а(</w:t>
      </w:r>
      <w:proofErr w:type="gramEnd"/>
      <w:r w:rsidRPr="00731E01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онтракта) по инициативе муниципальн</w:t>
      </w:r>
      <w:r w:rsidRPr="00731E01">
        <w:rPr>
          <w:bCs/>
          <w:sz w:val="28"/>
          <w:szCs w:val="28"/>
        </w:rPr>
        <w:t>ого служащего;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отказ муниципальн</w:t>
      </w:r>
      <w:r w:rsidRPr="00731E01">
        <w:rPr>
          <w:bCs/>
          <w:sz w:val="28"/>
          <w:szCs w:val="28"/>
        </w:rPr>
        <w:t>ого служащего от предложенной для за</w:t>
      </w:r>
      <w:r>
        <w:rPr>
          <w:bCs/>
          <w:sz w:val="28"/>
          <w:szCs w:val="28"/>
        </w:rPr>
        <w:t>мещения иной должности муниципальн</w:t>
      </w:r>
      <w:r w:rsidRPr="00731E01">
        <w:rPr>
          <w:bCs/>
          <w:sz w:val="28"/>
          <w:szCs w:val="28"/>
        </w:rPr>
        <w:t xml:space="preserve">ой службы в связи с изменением существенных условий </w:t>
      </w:r>
      <w:r>
        <w:rPr>
          <w:bCs/>
          <w:sz w:val="28"/>
          <w:szCs w:val="28"/>
        </w:rPr>
        <w:t>трудового договора (</w:t>
      </w:r>
      <w:r w:rsidRPr="00731E01">
        <w:rPr>
          <w:bCs/>
          <w:sz w:val="28"/>
          <w:szCs w:val="28"/>
        </w:rPr>
        <w:t>контракта</w:t>
      </w:r>
      <w:r>
        <w:rPr>
          <w:bCs/>
          <w:sz w:val="28"/>
          <w:szCs w:val="28"/>
        </w:rPr>
        <w:t>)</w:t>
      </w:r>
      <w:r w:rsidRPr="00731E01">
        <w:rPr>
          <w:bCs/>
          <w:sz w:val="28"/>
          <w:szCs w:val="28"/>
        </w:rPr>
        <w:t>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отказ муниципальн</w:t>
      </w:r>
      <w:r w:rsidRPr="00731E01">
        <w:rPr>
          <w:bCs/>
          <w:sz w:val="28"/>
          <w:szCs w:val="28"/>
        </w:rPr>
        <w:t>ого служащего от пере</w:t>
      </w:r>
      <w:r>
        <w:rPr>
          <w:bCs/>
          <w:sz w:val="28"/>
          <w:szCs w:val="28"/>
        </w:rPr>
        <w:t>вода на иную должность муниципальн</w:t>
      </w:r>
      <w:r w:rsidRPr="00731E01">
        <w:rPr>
          <w:bCs/>
          <w:sz w:val="28"/>
          <w:szCs w:val="28"/>
        </w:rPr>
        <w:t>ой службы по состоянию здоровья в соответствии с медицинским заключением либо отсутствие такой должности в том же органе</w:t>
      </w:r>
      <w:r>
        <w:rPr>
          <w:bCs/>
          <w:sz w:val="28"/>
          <w:szCs w:val="28"/>
        </w:rPr>
        <w:t xml:space="preserve"> МСУ</w:t>
      </w:r>
      <w:r w:rsidRPr="00731E01">
        <w:rPr>
          <w:bCs/>
          <w:sz w:val="28"/>
          <w:szCs w:val="28"/>
        </w:rPr>
        <w:t>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отказ муниципальн</w:t>
      </w:r>
      <w:r w:rsidRPr="00731E01">
        <w:rPr>
          <w:bCs/>
          <w:sz w:val="28"/>
          <w:szCs w:val="28"/>
        </w:rPr>
        <w:t xml:space="preserve">ого служащего от перевода в другую местность вместе с </w:t>
      </w:r>
      <w:r>
        <w:rPr>
          <w:bCs/>
          <w:sz w:val="28"/>
          <w:szCs w:val="28"/>
        </w:rPr>
        <w:t>органом МСУ</w:t>
      </w:r>
      <w:r w:rsidRPr="00731E01">
        <w:rPr>
          <w:bCs/>
          <w:sz w:val="28"/>
          <w:szCs w:val="28"/>
        </w:rPr>
        <w:t>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несоответствие муниципальн</w:t>
      </w:r>
      <w:r w:rsidRPr="00731E01">
        <w:rPr>
          <w:bCs/>
          <w:sz w:val="28"/>
          <w:szCs w:val="28"/>
        </w:rPr>
        <w:t>ого служащег</w:t>
      </w:r>
      <w:r>
        <w:rPr>
          <w:bCs/>
          <w:sz w:val="28"/>
          <w:szCs w:val="28"/>
        </w:rPr>
        <w:t>о замещаемой должности муниципальн</w:t>
      </w:r>
      <w:r w:rsidRPr="00731E01">
        <w:rPr>
          <w:bCs/>
          <w:sz w:val="28"/>
          <w:szCs w:val="28"/>
        </w:rPr>
        <w:t>ой службы</w:t>
      </w:r>
      <w:r>
        <w:rPr>
          <w:bCs/>
          <w:sz w:val="28"/>
          <w:szCs w:val="28"/>
        </w:rPr>
        <w:t>:</w:t>
      </w:r>
    </w:p>
    <w:p w:rsidR="001044F2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1E01">
        <w:rPr>
          <w:bCs/>
          <w:sz w:val="28"/>
          <w:szCs w:val="28"/>
        </w:rPr>
        <w:t>а) по состоянию здоровья в соответствии с медицинским заключением;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)</w:t>
      </w:r>
      <w:r w:rsidRPr="00731E01">
        <w:rPr>
          <w:bCs/>
          <w:sz w:val="28"/>
          <w:szCs w:val="28"/>
        </w:rPr>
        <w:t>в</w:t>
      </w:r>
      <w:proofErr w:type="gramEnd"/>
      <w:r w:rsidRPr="00731E01">
        <w:rPr>
          <w:bCs/>
          <w:sz w:val="28"/>
          <w:szCs w:val="28"/>
        </w:rPr>
        <w:t>следствие недостаточной квалификации, подтвержденной результатами аттестации</w:t>
      </w:r>
      <w:r>
        <w:rPr>
          <w:bCs/>
          <w:sz w:val="28"/>
          <w:szCs w:val="28"/>
        </w:rPr>
        <w:t>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1E01">
        <w:rPr>
          <w:bCs/>
          <w:sz w:val="28"/>
          <w:szCs w:val="28"/>
        </w:rPr>
        <w:t>8) со</w:t>
      </w:r>
      <w:r>
        <w:rPr>
          <w:bCs/>
          <w:sz w:val="28"/>
          <w:szCs w:val="28"/>
        </w:rPr>
        <w:t xml:space="preserve">кращение должностей муниципальной службы в </w:t>
      </w:r>
      <w:r w:rsidRPr="00731E01">
        <w:rPr>
          <w:bCs/>
          <w:sz w:val="28"/>
          <w:szCs w:val="28"/>
        </w:rPr>
        <w:t>органе</w:t>
      </w:r>
      <w:r>
        <w:rPr>
          <w:bCs/>
          <w:sz w:val="28"/>
          <w:szCs w:val="28"/>
        </w:rPr>
        <w:t xml:space="preserve"> МСУ</w:t>
      </w:r>
      <w:r w:rsidRPr="00731E01">
        <w:rPr>
          <w:bCs/>
          <w:sz w:val="28"/>
          <w:szCs w:val="28"/>
        </w:rPr>
        <w:t>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ликвидация</w:t>
      </w:r>
      <w:r w:rsidRPr="00731E01">
        <w:rPr>
          <w:bCs/>
          <w:sz w:val="28"/>
          <w:szCs w:val="28"/>
        </w:rPr>
        <w:t xml:space="preserve"> органа</w:t>
      </w:r>
      <w:r>
        <w:rPr>
          <w:bCs/>
          <w:sz w:val="28"/>
          <w:szCs w:val="28"/>
        </w:rPr>
        <w:t xml:space="preserve"> МСУ</w:t>
      </w:r>
      <w:r w:rsidRPr="00731E01">
        <w:rPr>
          <w:bCs/>
          <w:sz w:val="28"/>
          <w:szCs w:val="28"/>
        </w:rPr>
        <w:t>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1E01">
        <w:rPr>
          <w:bCs/>
          <w:sz w:val="28"/>
          <w:szCs w:val="28"/>
        </w:rPr>
        <w:t>10) во</w:t>
      </w:r>
      <w:r>
        <w:rPr>
          <w:bCs/>
          <w:sz w:val="28"/>
          <w:szCs w:val="28"/>
        </w:rPr>
        <w:t>сстановление на службе муниципальн</w:t>
      </w:r>
      <w:r w:rsidRPr="00731E01">
        <w:rPr>
          <w:bCs/>
          <w:sz w:val="28"/>
          <w:szCs w:val="28"/>
        </w:rPr>
        <w:t>ого служащего, ранее зам</w:t>
      </w:r>
      <w:r>
        <w:rPr>
          <w:bCs/>
          <w:sz w:val="28"/>
          <w:szCs w:val="28"/>
        </w:rPr>
        <w:t>ещавшего эту должность муниципальн</w:t>
      </w:r>
      <w:r w:rsidRPr="00731E01">
        <w:rPr>
          <w:bCs/>
          <w:sz w:val="28"/>
          <w:szCs w:val="28"/>
        </w:rPr>
        <w:t>ой службы, по решению суда;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1E01">
        <w:rPr>
          <w:bCs/>
          <w:sz w:val="28"/>
          <w:szCs w:val="28"/>
        </w:rPr>
        <w:t>11) и</w:t>
      </w:r>
      <w:r>
        <w:rPr>
          <w:bCs/>
          <w:sz w:val="28"/>
          <w:szCs w:val="28"/>
        </w:rPr>
        <w:t>збрание или назначение муниципальн</w:t>
      </w:r>
      <w:r w:rsidRPr="00731E01">
        <w:rPr>
          <w:bCs/>
          <w:sz w:val="28"/>
          <w:szCs w:val="28"/>
        </w:rPr>
        <w:t>ого служащего на государственную должность, на муниципальную д</w:t>
      </w:r>
      <w:r>
        <w:rPr>
          <w:bCs/>
          <w:sz w:val="28"/>
          <w:szCs w:val="28"/>
        </w:rPr>
        <w:t>олжность либо избрание муниципальн</w:t>
      </w:r>
      <w:r w:rsidRPr="00731E01">
        <w:rPr>
          <w:bCs/>
          <w:sz w:val="28"/>
          <w:szCs w:val="28"/>
        </w:rPr>
        <w:t>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</w:t>
      </w:r>
      <w:r>
        <w:rPr>
          <w:bCs/>
          <w:sz w:val="28"/>
          <w:szCs w:val="28"/>
        </w:rPr>
        <w:t xml:space="preserve"> МСУ</w:t>
      </w:r>
      <w:r w:rsidRPr="00731E01">
        <w:rPr>
          <w:bCs/>
          <w:sz w:val="28"/>
          <w:szCs w:val="28"/>
        </w:rPr>
        <w:t>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1E01">
        <w:rPr>
          <w:bCs/>
          <w:sz w:val="28"/>
          <w:szCs w:val="28"/>
        </w:rPr>
        <w:t xml:space="preserve">12) наступление чрезвычайных обстоятельств, препятствующих продолжению </w:t>
      </w:r>
      <w:r>
        <w:rPr>
          <w:bCs/>
          <w:sz w:val="28"/>
          <w:szCs w:val="28"/>
        </w:rPr>
        <w:t>отношений, связанных с муниципальн</w:t>
      </w:r>
      <w:r w:rsidRPr="00731E01">
        <w:rPr>
          <w:bCs/>
          <w:sz w:val="28"/>
          <w:szCs w:val="28"/>
        </w:rPr>
        <w:t>ой службой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чрезвычайным решением Президента Российской Федерации или органа государственной власти Ивановской области;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признание муниципальн</w:t>
      </w:r>
      <w:r w:rsidRPr="00731E01">
        <w:rPr>
          <w:bCs/>
          <w:sz w:val="28"/>
          <w:szCs w:val="28"/>
        </w:rPr>
        <w:t xml:space="preserve">ого служащего полностью неспособным к трудовой деятельности в соответствии с медицинским заключением, выданным </w:t>
      </w:r>
      <w:r w:rsidRPr="00731E01">
        <w:rPr>
          <w:bCs/>
          <w:sz w:val="28"/>
          <w:szCs w:val="28"/>
        </w:rPr>
        <w:lastRenderedPageBreak/>
        <w:t>в порядке, установленном федеральными законами и иными нормативными правовыми актами Российской Федерации;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признание муниципальн</w:t>
      </w:r>
      <w:r w:rsidRPr="00731E01">
        <w:rPr>
          <w:bCs/>
          <w:sz w:val="28"/>
          <w:szCs w:val="28"/>
        </w:rPr>
        <w:t>ого служащего недееспособным или ограниченно дееспособным решением суда, вступившим в законную силу;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достижение муниципальны</w:t>
      </w:r>
      <w:r w:rsidRPr="00731E01">
        <w:rPr>
          <w:bCs/>
          <w:sz w:val="28"/>
          <w:szCs w:val="28"/>
        </w:rPr>
        <w:t xml:space="preserve">м служащим предельного </w:t>
      </w:r>
      <w:r>
        <w:rPr>
          <w:bCs/>
          <w:sz w:val="28"/>
          <w:szCs w:val="28"/>
        </w:rPr>
        <w:t>возраста пребывания на муниципальн</w:t>
      </w:r>
      <w:r w:rsidRPr="00731E01">
        <w:rPr>
          <w:bCs/>
          <w:sz w:val="28"/>
          <w:szCs w:val="28"/>
        </w:rPr>
        <w:t>ой службе.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Лица, замещавшие</w:t>
      </w:r>
      <w:r w:rsidRPr="002367E7">
        <w:rPr>
          <w:sz w:val="28"/>
          <w:szCs w:val="28"/>
        </w:rPr>
        <w:t xml:space="preserve"> должности муниципальной службы органов МСУ </w:t>
      </w:r>
      <w:r>
        <w:rPr>
          <w:sz w:val="28"/>
          <w:szCs w:val="28"/>
        </w:rPr>
        <w:t>Новогоряновского сельского поселения,</w:t>
      </w:r>
      <w:r>
        <w:rPr>
          <w:bCs/>
          <w:sz w:val="28"/>
          <w:szCs w:val="28"/>
        </w:rPr>
        <w:t xml:space="preserve"> при наличии стажа муниципальной </w:t>
      </w:r>
      <w:r w:rsidRPr="00731E01">
        <w:rPr>
          <w:bCs/>
          <w:sz w:val="28"/>
          <w:szCs w:val="28"/>
        </w:rPr>
        <w:t xml:space="preserve"> службы, продолжительность которого для назначения пенсии за выслугу лет в соответствующем году определяется согласно </w:t>
      </w:r>
      <w:hyperlink r:id="rId6" w:history="1">
        <w:r w:rsidRPr="00731E01">
          <w:rPr>
            <w:bCs/>
            <w:color w:val="0000FF"/>
            <w:sz w:val="28"/>
            <w:szCs w:val="28"/>
          </w:rPr>
          <w:t>приложению</w:t>
        </w:r>
      </w:hyperlink>
      <w:r w:rsidRPr="00731E01">
        <w:rPr>
          <w:bCs/>
          <w:sz w:val="28"/>
          <w:szCs w:val="28"/>
        </w:rPr>
        <w:t xml:space="preserve"> к Фед</w:t>
      </w:r>
      <w:r>
        <w:rPr>
          <w:bCs/>
          <w:sz w:val="28"/>
          <w:szCs w:val="28"/>
        </w:rPr>
        <w:t>еральному закону от 15.12.2001 №</w:t>
      </w:r>
      <w:r w:rsidRPr="00731E01">
        <w:rPr>
          <w:bCs/>
          <w:sz w:val="28"/>
          <w:szCs w:val="28"/>
        </w:rPr>
        <w:t xml:space="preserve">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при увольн</w:t>
      </w:r>
      <w:r>
        <w:rPr>
          <w:bCs/>
          <w:sz w:val="28"/>
          <w:szCs w:val="28"/>
        </w:rPr>
        <w:t>ении с муниципальн</w:t>
      </w:r>
      <w:r w:rsidRPr="00731E01">
        <w:rPr>
          <w:bCs/>
          <w:sz w:val="28"/>
          <w:szCs w:val="28"/>
        </w:rPr>
        <w:t>ой службы по основаниям, предусмотренным</w:t>
      </w:r>
      <w:proofErr w:type="gramEnd"/>
      <w:r w:rsidRPr="00731E01">
        <w:rPr>
          <w:bCs/>
          <w:sz w:val="28"/>
          <w:szCs w:val="28"/>
        </w:rPr>
        <w:t xml:space="preserve"> </w:t>
      </w:r>
      <w:hyperlink w:anchor="Par3" w:history="1">
        <w:proofErr w:type="gramStart"/>
        <w:r w:rsidRPr="00731E01">
          <w:rPr>
            <w:bCs/>
            <w:color w:val="0000FF"/>
            <w:sz w:val="28"/>
            <w:szCs w:val="28"/>
          </w:rPr>
          <w:t>пунктами 1</w:t>
        </w:r>
      </w:hyperlink>
      <w:r w:rsidRPr="00731E01">
        <w:rPr>
          <w:bCs/>
          <w:sz w:val="28"/>
          <w:szCs w:val="28"/>
        </w:rPr>
        <w:t xml:space="preserve">, </w:t>
      </w:r>
      <w:hyperlink w:anchor="Par4" w:history="1">
        <w:r w:rsidRPr="00731E01">
          <w:rPr>
            <w:bCs/>
            <w:color w:val="0000FF"/>
            <w:sz w:val="28"/>
            <w:szCs w:val="28"/>
          </w:rPr>
          <w:t>2</w:t>
        </w:r>
      </w:hyperlink>
      <w:r w:rsidRPr="00731E01">
        <w:rPr>
          <w:bCs/>
          <w:sz w:val="28"/>
          <w:szCs w:val="28"/>
        </w:rPr>
        <w:t xml:space="preserve"> (за исключением случаев истечения срока действия срочного служебного контракта, заключенного на срок полномочий </w:t>
      </w:r>
      <w:r>
        <w:rPr>
          <w:bCs/>
          <w:sz w:val="28"/>
          <w:szCs w:val="28"/>
        </w:rPr>
        <w:t>Главы Новогоряновского сельского поселения</w:t>
      </w:r>
      <w:r w:rsidRPr="00731E01">
        <w:rPr>
          <w:bCs/>
          <w:sz w:val="28"/>
          <w:szCs w:val="28"/>
        </w:rPr>
        <w:t xml:space="preserve"> (временно исполняющего обязанности </w:t>
      </w:r>
      <w:r>
        <w:rPr>
          <w:bCs/>
          <w:sz w:val="28"/>
          <w:szCs w:val="28"/>
        </w:rPr>
        <w:t>Главы Новогоряновского сельского поселения</w:t>
      </w:r>
      <w:r w:rsidRPr="00731E01">
        <w:rPr>
          <w:bCs/>
          <w:sz w:val="28"/>
          <w:szCs w:val="28"/>
        </w:rPr>
        <w:t xml:space="preserve">) с </w:t>
      </w:r>
      <w:r>
        <w:rPr>
          <w:bCs/>
          <w:sz w:val="28"/>
          <w:szCs w:val="28"/>
        </w:rPr>
        <w:t>муниципальным</w:t>
      </w:r>
      <w:r w:rsidRPr="00731E01">
        <w:rPr>
          <w:bCs/>
          <w:sz w:val="28"/>
          <w:szCs w:val="28"/>
        </w:rPr>
        <w:t xml:space="preserve"> служащим, замещавшим должность </w:t>
      </w:r>
      <w:r>
        <w:rPr>
          <w:bCs/>
          <w:sz w:val="28"/>
          <w:szCs w:val="28"/>
        </w:rPr>
        <w:t>заместителя главы адми</w:t>
      </w:r>
      <w:r w:rsidR="00F523D4">
        <w:rPr>
          <w:bCs/>
          <w:sz w:val="28"/>
          <w:szCs w:val="28"/>
        </w:rPr>
        <w:t>нистрации</w:t>
      </w:r>
      <w:r>
        <w:rPr>
          <w:bCs/>
          <w:sz w:val="28"/>
          <w:szCs w:val="28"/>
        </w:rPr>
        <w:t>)</w:t>
      </w:r>
      <w:r w:rsidRPr="00731E01">
        <w:rPr>
          <w:bCs/>
          <w:sz w:val="28"/>
          <w:szCs w:val="28"/>
        </w:rPr>
        <w:t xml:space="preserve">, </w:t>
      </w:r>
      <w:hyperlink w:anchor="Par5" w:history="1">
        <w:r w:rsidRPr="00731E01">
          <w:rPr>
            <w:bCs/>
            <w:color w:val="0000FF"/>
            <w:sz w:val="28"/>
            <w:szCs w:val="28"/>
          </w:rPr>
          <w:t>3</w:t>
        </w:r>
      </w:hyperlink>
      <w:r w:rsidRPr="00731E01">
        <w:rPr>
          <w:bCs/>
          <w:sz w:val="28"/>
          <w:szCs w:val="28"/>
        </w:rPr>
        <w:t xml:space="preserve">, </w:t>
      </w:r>
      <w:hyperlink w:anchor="Par6" w:history="1">
        <w:r w:rsidRPr="00731E01">
          <w:rPr>
            <w:bCs/>
            <w:color w:val="0000FF"/>
            <w:sz w:val="28"/>
            <w:szCs w:val="28"/>
          </w:rPr>
          <w:t>4</w:t>
        </w:r>
      </w:hyperlink>
      <w:r w:rsidRPr="00731E01">
        <w:rPr>
          <w:bCs/>
          <w:sz w:val="28"/>
          <w:szCs w:val="28"/>
        </w:rPr>
        <w:t xml:space="preserve">, </w:t>
      </w:r>
      <w:hyperlink w:anchor="Par11" w:history="1">
        <w:r w:rsidRPr="00731E01">
          <w:rPr>
            <w:bCs/>
            <w:color w:val="0000FF"/>
            <w:sz w:val="28"/>
            <w:szCs w:val="28"/>
          </w:rPr>
          <w:t>подпунктом "б" пункта 7</w:t>
        </w:r>
      </w:hyperlink>
      <w:r w:rsidRPr="00731E01">
        <w:rPr>
          <w:bCs/>
          <w:sz w:val="28"/>
          <w:szCs w:val="28"/>
        </w:rPr>
        <w:t xml:space="preserve">, </w:t>
      </w:r>
      <w:hyperlink w:anchor="Par19" w:history="1">
        <w:r w:rsidRPr="00731E01">
          <w:rPr>
            <w:bCs/>
            <w:color w:val="0000FF"/>
            <w:sz w:val="28"/>
            <w:szCs w:val="28"/>
          </w:rPr>
          <w:t>пунктом 15 части 1</w:t>
        </w:r>
      </w:hyperlink>
      <w:r w:rsidRPr="00731E01">
        <w:rPr>
          <w:bCs/>
          <w:sz w:val="28"/>
          <w:szCs w:val="28"/>
        </w:rPr>
        <w:t xml:space="preserve"> настоящей статьи, имеют право на пенсию за выслугу лет, если на </w:t>
      </w:r>
      <w:r>
        <w:rPr>
          <w:bCs/>
          <w:sz w:val="28"/>
          <w:szCs w:val="28"/>
        </w:rPr>
        <w:t>момент увольнения с муниципальной</w:t>
      </w:r>
      <w:proofErr w:type="gramEnd"/>
      <w:r w:rsidRPr="00731E01">
        <w:rPr>
          <w:bCs/>
          <w:sz w:val="28"/>
          <w:szCs w:val="28"/>
        </w:rPr>
        <w:t xml:space="preserve"> </w:t>
      </w:r>
      <w:proofErr w:type="gramStart"/>
      <w:r w:rsidRPr="00731E01">
        <w:rPr>
          <w:bCs/>
          <w:sz w:val="28"/>
          <w:szCs w:val="28"/>
        </w:rPr>
        <w:t xml:space="preserve">службы они имели право на страховую пенсию по старости (инвалидности) в соответствии с </w:t>
      </w:r>
      <w:hyperlink r:id="rId7" w:history="1">
        <w:r w:rsidRPr="00731E01">
          <w:rPr>
            <w:bCs/>
            <w:color w:val="0000FF"/>
            <w:sz w:val="28"/>
            <w:szCs w:val="28"/>
          </w:rPr>
          <w:t>частью 1 статьи 8</w:t>
        </w:r>
      </w:hyperlink>
      <w:r w:rsidRPr="00731E01">
        <w:rPr>
          <w:bCs/>
          <w:sz w:val="28"/>
          <w:szCs w:val="28"/>
        </w:rPr>
        <w:t xml:space="preserve"> и </w:t>
      </w:r>
      <w:hyperlink r:id="rId8" w:history="1">
        <w:r w:rsidRPr="00731E01">
          <w:rPr>
            <w:bCs/>
            <w:color w:val="0000FF"/>
            <w:sz w:val="28"/>
            <w:szCs w:val="28"/>
          </w:rPr>
          <w:t>статьями 9</w:t>
        </w:r>
      </w:hyperlink>
      <w:r w:rsidRPr="00731E01">
        <w:rPr>
          <w:bCs/>
          <w:sz w:val="28"/>
          <w:szCs w:val="28"/>
        </w:rPr>
        <w:t xml:space="preserve">, </w:t>
      </w:r>
      <w:hyperlink r:id="rId9" w:history="1">
        <w:r w:rsidRPr="00731E01">
          <w:rPr>
            <w:bCs/>
            <w:color w:val="0000FF"/>
            <w:sz w:val="28"/>
            <w:szCs w:val="28"/>
          </w:rPr>
          <w:t>30</w:t>
        </w:r>
      </w:hyperlink>
      <w:r w:rsidRPr="00731E01">
        <w:rPr>
          <w:bCs/>
          <w:sz w:val="28"/>
          <w:szCs w:val="28"/>
        </w:rPr>
        <w:t xml:space="preserve"> - </w:t>
      </w:r>
      <w:hyperlink r:id="rId10" w:history="1">
        <w:r w:rsidRPr="00731E01">
          <w:rPr>
            <w:bCs/>
            <w:color w:val="0000FF"/>
            <w:sz w:val="28"/>
            <w:szCs w:val="28"/>
          </w:rPr>
          <w:t>33</w:t>
        </w:r>
      </w:hyperlink>
      <w:r w:rsidRPr="00731E01">
        <w:rPr>
          <w:bCs/>
          <w:sz w:val="28"/>
          <w:szCs w:val="28"/>
        </w:rPr>
        <w:t xml:space="preserve"> Федерального закона "О страховых пенсиях" или пенсию, назначаемую на период до наступления возраста, дающего право на страховую пенсию по старости в соответствии с </w:t>
      </w:r>
      <w:hyperlink r:id="rId11" w:history="1">
        <w:r w:rsidRPr="00731E01">
          <w:rPr>
            <w:bCs/>
            <w:color w:val="0000FF"/>
            <w:sz w:val="28"/>
            <w:szCs w:val="28"/>
          </w:rPr>
          <w:t>Законом</w:t>
        </w:r>
      </w:hyperlink>
      <w:r w:rsidRPr="00731E01">
        <w:rPr>
          <w:bCs/>
          <w:sz w:val="28"/>
          <w:szCs w:val="28"/>
        </w:rPr>
        <w:t xml:space="preserve"> Росси</w:t>
      </w:r>
      <w:r>
        <w:rPr>
          <w:bCs/>
          <w:sz w:val="28"/>
          <w:szCs w:val="28"/>
        </w:rPr>
        <w:t>йской Федерации от 19.04.1991 №</w:t>
      </w:r>
      <w:r w:rsidRPr="00731E01">
        <w:rPr>
          <w:bCs/>
          <w:sz w:val="28"/>
          <w:szCs w:val="28"/>
        </w:rPr>
        <w:t>1032-I "О занятости населения в Российской Федерации", и непосредственно перед</w:t>
      </w:r>
      <w:proofErr w:type="gramEnd"/>
      <w:r w:rsidRPr="00731E01">
        <w:rPr>
          <w:bCs/>
          <w:sz w:val="28"/>
          <w:szCs w:val="28"/>
        </w:rPr>
        <w:t xml:space="preserve"> увольнением непрерывно замещали должности </w:t>
      </w:r>
      <w:r>
        <w:rPr>
          <w:bCs/>
          <w:sz w:val="28"/>
          <w:szCs w:val="28"/>
        </w:rPr>
        <w:t>муниципаль</w:t>
      </w:r>
      <w:r w:rsidRPr="00731E01">
        <w:rPr>
          <w:bCs/>
          <w:sz w:val="28"/>
          <w:szCs w:val="28"/>
        </w:rPr>
        <w:t>ной</w:t>
      </w:r>
      <w:r w:rsidR="00F523D4">
        <w:rPr>
          <w:bCs/>
          <w:sz w:val="28"/>
          <w:szCs w:val="28"/>
        </w:rPr>
        <w:t xml:space="preserve"> </w:t>
      </w:r>
      <w:r w:rsidRPr="00731E01">
        <w:rPr>
          <w:bCs/>
          <w:sz w:val="28"/>
          <w:szCs w:val="28"/>
        </w:rPr>
        <w:t xml:space="preserve">службы не менее </w:t>
      </w:r>
      <w:proofErr w:type="gramStart"/>
      <w:r w:rsidRPr="00731E01">
        <w:rPr>
          <w:bCs/>
          <w:sz w:val="28"/>
          <w:szCs w:val="28"/>
        </w:rPr>
        <w:t>12 полных месяцев</w:t>
      </w:r>
      <w:proofErr w:type="gramEnd"/>
      <w:r w:rsidRPr="00731E01">
        <w:rPr>
          <w:bCs/>
          <w:sz w:val="28"/>
          <w:szCs w:val="28"/>
        </w:rPr>
        <w:t>.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1E01">
        <w:rPr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Лица, замещавшие</w:t>
      </w:r>
      <w:r w:rsidRPr="002367E7">
        <w:rPr>
          <w:sz w:val="28"/>
          <w:szCs w:val="28"/>
        </w:rPr>
        <w:t xml:space="preserve"> должности муниципальной службы органов МСУ </w:t>
      </w:r>
      <w:r w:rsidR="00F523D4">
        <w:rPr>
          <w:sz w:val="28"/>
          <w:szCs w:val="28"/>
        </w:rPr>
        <w:t>Новогоряновского сельского поселения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при наличии стажа муниципальной </w:t>
      </w:r>
      <w:r w:rsidRPr="00731E01">
        <w:rPr>
          <w:bCs/>
          <w:sz w:val="28"/>
          <w:szCs w:val="28"/>
        </w:rPr>
        <w:t xml:space="preserve"> службы, продолжительность которого для назначения пенсии за выслугу лет в соответствующем году определяется согласно </w:t>
      </w:r>
      <w:hyperlink r:id="rId12" w:history="1">
        <w:r w:rsidRPr="00731E01">
          <w:rPr>
            <w:bCs/>
            <w:color w:val="0000FF"/>
            <w:sz w:val="28"/>
            <w:szCs w:val="28"/>
          </w:rPr>
          <w:t>приложению</w:t>
        </w:r>
      </w:hyperlink>
      <w:r w:rsidRPr="00731E01">
        <w:rPr>
          <w:bCs/>
          <w:sz w:val="28"/>
          <w:szCs w:val="28"/>
        </w:rPr>
        <w:t xml:space="preserve"> к Федеральному закону "О государственном пенсионном обеспечении в Российско</w:t>
      </w:r>
      <w:r>
        <w:rPr>
          <w:bCs/>
          <w:sz w:val="28"/>
          <w:szCs w:val="28"/>
        </w:rPr>
        <w:t xml:space="preserve">й Федерации", при увольнении с муниципальной </w:t>
      </w:r>
      <w:r w:rsidRPr="00731E01">
        <w:rPr>
          <w:bCs/>
          <w:sz w:val="28"/>
          <w:szCs w:val="28"/>
        </w:rPr>
        <w:t xml:space="preserve"> службы по основаниям, предусмотренным </w:t>
      </w:r>
      <w:hyperlink w:anchor="Par4" w:history="1">
        <w:r w:rsidRPr="00731E01">
          <w:rPr>
            <w:bCs/>
            <w:color w:val="0000FF"/>
            <w:sz w:val="28"/>
            <w:szCs w:val="28"/>
          </w:rPr>
          <w:t>пунктами 2</w:t>
        </w:r>
      </w:hyperlink>
      <w:r w:rsidRPr="00731E01">
        <w:rPr>
          <w:bCs/>
          <w:sz w:val="28"/>
          <w:szCs w:val="28"/>
        </w:rPr>
        <w:t xml:space="preserve"> (в случае истечения срока действия срочного служебного контракта, заключенного на срок</w:t>
      </w:r>
      <w:proofErr w:type="gramEnd"/>
      <w:r w:rsidRPr="00731E01">
        <w:rPr>
          <w:bCs/>
          <w:sz w:val="28"/>
          <w:szCs w:val="28"/>
        </w:rPr>
        <w:t xml:space="preserve"> </w:t>
      </w:r>
      <w:proofErr w:type="gramStart"/>
      <w:r w:rsidRPr="00731E01">
        <w:rPr>
          <w:bCs/>
          <w:sz w:val="28"/>
          <w:szCs w:val="28"/>
        </w:rPr>
        <w:t xml:space="preserve">полномочий </w:t>
      </w:r>
      <w:r>
        <w:rPr>
          <w:bCs/>
          <w:sz w:val="28"/>
          <w:szCs w:val="28"/>
        </w:rPr>
        <w:t xml:space="preserve">Главы </w:t>
      </w:r>
      <w:r w:rsidR="00F523D4">
        <w:rPr>
          <w:bCs/>
          <w:sz w:val="28"/>
          <w:szCs w:val="28"/>
        </w:rPr>
        <w:t>Новогоряновского сельского поселения</w:t>
      </w:r>
      <w:r w:rsidRPr="00731E01">
        <w:rPr>
          <w:bCs/>
          <w:sz w:val="28"/>
          <w:szCs w:val="28"/>
        </w:rPr>
        <w:t xml:space="preserve"> (временно исполняющего обязанности </w:t>
      </w:r>
      <w:r>
        <w:rPr>
          <w:bCs/>
          <w:sz w:val="28"/>
          <w:szCs w:val="28"/>
        </w:rPr>
        <w:t xml:space="preserve">Главы </w:t>
      </w:r>
      <w:r w:rsidR="00F523D4">
        <w:rPr>
          <w:bCs/>
          <w:sz w:val="28"/>
          <w:szCs w:val="28"/>
        </w:rPr>
        <w:t>Новогоряновского сельского поселения</w:t>
      </w:r>
      <w:r w:rsidRPr="00731E01">
        <w:rPr>
          <w:bCs/>
          <w:sz w:val="28"/>
          <w:szCs w:val="28"/>
        </w:rPr>
        <w:t xml:space="preserve">) с </w:t>
      </w:r>
      <w:r>
        <w:rPr>
          <w:bCs/>
          <w:sz w:val="28"/>
          <w:szCs w:val="28"/>
        </w:rPr>
        <w:t>муниципальным</w:t>
      </w:r>
      <w:r w:rsidRPr="00731E01">
        <w:rPr>
          <w:bCs/>
          <w:sz w:val="28"/>
          <w:szCs w:val="28"/>
        </w:rPr>
        <w:t xml:space="preserve"> служащим, замещавшим должность </w:t>
      </w:r>
      <w:r>
        <w:rPr>
          <w:bCs/>
          <w:sz w:val="28"/>
          <w:szCs w:val="28"/>
        </w:rPr>
        <w:t>заместителя главы администрации, руководителя аппарата)</w:t>
      </w:r>
      <w:r w:rsidRPr="00731E01">
        <w:rPr>
          <w:bCs/>
          <w:sz w:val="28"/>
          <w:szCs w:val="28"/>
        </w:rPr>
        <w:t xml:space="preserve">, </w:t>
      </w:r>
      <w:hyperlink w:anchor="Par7" w:history="1">
        <w:r w:rsidRPr="00731E01">
          <w:rPr>
            <w:bCs/>
            <w:color w:val="0000FF"/>
            <w:sz w:val="28"/>
            <w:szCs w:val="28"/>
          </w:rPr>
          <w:t>5</w:t>
        </w:r>
      </w:hyperlink>
      <w:r w:rsidRPr="00731E01">
        <w:rPr>
          <w:bCs/>
          <w:sz w:val="28"/>
          <w:szCs w:val="28"/>
        </w:rPr>
        <w:t xml:space="preserve">, </w:t>
      </w:r>
      <w:hyperlink w:anchor="Par8" w:history="1">
        <w:r w:rsidRPr="00731E01">
          <w:rPr>
            <w:bCs/>
            <w:color w:val="0000FF"/>
            <w:sz w:val="28"/>
            <w:szCs w:val="28"/>
          </w:rPr>
          <w:t>6</w:t>
        </w:r>
      </w:hyperlink>
      <w:r w:rsidRPr="00731E01">
        <w:rPr>
          <w:bCs/>
          <w:sz w:val="28"/>
          <w:szCs w:val="28"/>
        </w:rPr>
        <w:t xml:space="preserve">, </w:t>
      </w:r>
      <w:hyperlink w:anchor="Par10" w:history="1">
        <w:r w:rsidRPr="00731E01">
          <w:rPr>
            <w:bCs/>
            <w:color w:val="0000FF"/>
            <w:sz w:val="28"/>
            <w:szCs w:val="28"/>
          </w:rPr>
          <w:t>подпунктом "а" пункта 7</w:t>
        </w:r>
      </w:hyperlink>
      <w:r w:rsidRPr="00731E01">
        <w:rPr>
          <w:bCs/>
          <w:sz w:val="28"/>
          <w:szCs w:val="28"/>
        </w:rPr>
        <w:t xml:space="preserve">, </w:t>
      </w:r>
      <w:hyperlink w:anchor="Par12" w:history="1">
        <w:r w:rsidRPr="00731E01">
          <w:rPr>
            <w:bCs/>
            <w:color w:val="0000FF"/>
            <w:sz w:val="28"/>
            <w:szCs w:val="28"/>
          </w:rPr>
          <w:t>пунктами 8</w:t>
        </w:r>
      </w:hyperlink>
      <w:r w:rsidRPr="00731E01">
        <w:rPr>
          <w:bCs/>
          <w:sz w:val="28"/>
          <w:szCs w:val="28"/>
        </w:rPr>
        <w:t xml:space="preserve"> - </w:t>
      </w:r>
      <w:hyperlink w:anchor="Par18" w:history="1">
        <w:r w:rsidRPr="00731E01">
          <w:rPr>
            <w:bCs/>
            <w:color w:val="0000FF"/>
            <w:sz w:val="28"/>
            <w:szCs w:val="28"/>
          </w:rPr>
          <w:t>14 части 1</w:t>
        </w:r>
      </w:hyperlink>
      <w:r w:rsidRPr="00731E01">
        <w:rPr>
          <w:bCs/>
          <w:sz w:val="28"/>
          <w:szCs w:val="28"/>
        </w:rPr>
        <w:t xml:space="preserve"> настоящей статьи, имеют право на пенсию за выслугу лет, если непосредственно перед увольнением с </w:t>
      </w:r>
      <w:r>
        <w:rPr>
          <w:bCs/>
          <w:sz w:val="28"/>
          <w:szCs w:val="28"/>
        </w:rPr>
        <w:t xml:space="preserve">муниципальной </w:t>
      </w:r>
      <w:r w:rsidRPr="00731E01">
        <w:rPr>
          <w:bCs/>
          <w:sz w:val="28"/>
          <w:szCs w:val="28"/>
        </w:rPr>
        <w:t>службы они непрерывно</w:t>
      </w:r>
      <w:r>
        <w:rPr>
          <w:bCs/>
          <w:sz w:val="28"/>
          <w:szCs w:val="28"/>
        </w:rPr>
        <w:t xml:space="preserve"> замещали должности муниципальной</w:t>
      </w:r>
      <w:r w:rsidRPr="00731E01">
        <w:rPr>
          <w:bCs/>
          <w:sz w:val="28"/>
          <w:szCs w:val="28"/>
        </w:rPr>
        <w:t xml:space="preserve"> службы не менее одного полного месяца</w:t>
      </w:r>
      <w:proofErr w:type="gramEnd"/>
      <w:r w:rsidRPr="00731E01">
        <w:rPr>
          <w:bCs/>
          <w:sz w:val="28"/>
          <w:szCs w:val="28"/>
        </w:rPr>
        <w:t xml:space="preserve">, при этом суммарная продолжительность замещения таких должностей составляет не менее </w:t>
      </w:r>
      <w:proofErr w:type="gramStart"/>
      <w:r w:rsidRPr="00731E01">
        <w:rPr>
          <w:bCs/>
          <w:sz w:val="28"/>
          <w:szCs w:val="28"/>
        </w:rPr>
        <w:t>12 полных месяцев</w:t>
      </w:r>
      <w:proofErr w:type="gramEnd"/>
      <w:r w:rsidRPr="00731E01">
        <w:rPr>
          <w:bCs/>
          <w:sz w:val="28"/>
          <w:szCs w:val="28"/>
        </w:rPr>
        <w:t>.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1E01">
        <w:rPr>
          <w:bCs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Лица, замещавшие</w:t>
      </w:r>
      <w:r w:rsidRPr="002367E7">
        <w:rPr>
          <w:sz w:val="28"/>
          <w:szCs w:val="28"/>
        </w:rPr>
        <w:t xml:space="preserve"> должности муниципальной службы органов МСУ </w:t>
      </w:r>
      <w:r w:rsidR="00F523D4">
        <w:rPr>
          <w:sz w:val="28"/>
          <w:szCs w:val="28"/>
        </w:rPr>
        <w:t>Новогоряновского сельского поселения</w:t>
      </w:r>
      <w:r>
        <w:rPr>
          <w:bCs/>
          <w:sz w:val="28"/>
          <w:szCs w:val="28"/>
        </w:rPr>
        <w:t xml:space="preserve"> при наличии стажа муниципальной </w:t>
      </w:r>
      <w:r w:rsidRPr="00731E01">
        <w:rPr>
          <w:bCs/>
          <w:sz w:val="28"/>
          <w:szCs w:val="28"/>
        </w:rPr>
        <w:t xml:space="preserve"> </w:t>
      </w:r>
      <w:r w:rsidRPr="00731E01">
        <w:rPr>
          <w:bCs/>
          <w:sz w:val="28"/>
          <w:szCs w:val="28"/>
        </w:rPr>
        <w:lastRenderedPageBreak/>
        <w:t xml:space="preserve">службы, продолжительность которого для назначения пенсии за выслугу лет в соответствующем году определяется согласно приложению 1 к настоящему </w:t>
      </w:r>
      <w:r>
        <w:rPr>
          <w:bCs/>
          <w:sz w:val="28"/>
          <w:szCs w:val="28"/>
        </w:rPr>
        <w:t>Положению</w:t>
      </w:r>
      <w:r w:rsidRPr="00731E01">
        <w:rPr>
          <w:bCs/>
          <w:sz w:val="28"/>
          <w:szCs w:val="28"/>
        </w:rPr>
        <w:t xml:space="preserve">, при увольнении с </w:t>
      </w:r>
      <w:r>
        <w:rPr>
          <w:bCs/>
          <w:sz w:val="28"/>
          <w:szCs w:val="28"/>
        </w:rPr>
        <w:t>муниципаль</w:t>
      </w:r>
      <w:r w:rsidRPr="00731E01">
        <w:rPr>
          <w:bCs/>
          <w:sz w:val="28"/>
          <w:szCs w:val="28"/>
        </w:rPr>
        <w:t xml:space="preserve">ной службы после 1 января 2017 года по основаниям, указанным в </w:t>
      </w:r>
      <w:hyperlink w:anchor="Par3" w:history="1">
        <w:r w:rsidRPr="00731E01">
          <w:rPr>
            <w:bCs/>
            <w:color w:val="0000FF"/>
            <w:sz w:val="28"/>
            <w:szCs w:val="28"/>
          </w:rPr>
          <w:t>пунктах 1</w:t>
        </w:r>
      </w:hyperlink>
      <w:r w:rsidRPr="00731E01">
        <w:rPr>
          <w:bCs/>
          <w:sz w:val="28"/>
          <w:szCs w:val="28"/>
        </w:rPr>
        <w:t xml:space="preserve"> - </w:t>
      </w:r>
      <w:hyperlink w:anchor="Par5" w:history="1">
        <w:r w:rsidRPr="00731E01">
          <w:rPr>
            <w:bCs/>
            <w:color w:val="0000FF"/>
            <w:sz w:val="28"/>
            <w:szCs w:val="28"/>
          </w:rPr>
          <w:t>3 части 1</w:t>
        </w:r>
      </w:hyperlink>
      <w:r w:rsidRPr="00731E01">
        <w:rPr>
          <w:bCs/>
          <w:sz w:val="28"/>
          <w:szCs w:val="28"/>
        </w:rPr>
        <w:t xml:space="preserve"> настоящей статьи, до приобретения права на страховую пенсию</w:t>
      </w:r>
      <w:proofErr w:type="gramEnd"/>
      <w:r w:rsidRPr="00731E01">
        <w:rPr>
          <w:bCs/>
          <w:sz w:val="28"/>
          <w:szCs w:val="28"/>
        </w:rPr>
        <w:t xml:space="preserve"> по старости (инвалидности) имеют право на пенсию за выслугу лет, если непосредственно перед увольнением они замещали должности </w:t>
      </w:r>
      <w:r>
        <w:rPr>
          <w:bCs/>
          <w:sz w:val="28"/>
          <w:szCs w:val="28"/>
        </w:rPr>
        <w:t>муниципаль</w:t>
      </w:r>
      <w:r w:rsidRPr="00731E01">
        <w:rPr>
          <w:bCs/>
          <w:sz w:val="28"/>
          <w:szCs w:val="28"/>
        </w:rPr>
        <w:t xml:space="preserve">ной службы не менее срока, указанного в приложении 2 к настоящему </w:t>
      </w:r>
      <w:r>
        <w:rPr>
          <w:bCs/>
          <w:sz w:val="28"/>
          <w:szCs w:val="28"/>
        </w:rPr>
        <w:t>Положению</w:t>
      </w:r>
      <w:r w:rsidRPr="00731E01">
        <w:rPr>
          <w:bCs/>
          <w:sz w:val="28"/>
          <w:szCs w:val="28"/>
        </w:rPr>
        <w:t>.</w:t>
      </w:r>
    </w:p>
    <w:p w:rsidR="001044F2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1E01">
        <w:rPr>
          <w:bCs/>
          <w:sz w:val="28"/>
          <w:szCs w:val="28"/>
        </w:rPr>
        <w:t>5. Пенсия за выслугу лет устанавливается к страховой пенс</w:t>
      </w:r>
      <w:r>
        <w:rPr>
          <w:bCs/>
          <w:sz w:val="28"/>
          <w:szCs w:val="28"/>
        </w:rPr>
        <w:t>ии по старости (инвалидности)</w:t>
      </w:r>
      <w:proofErr w:type="gramStart"/>
      <w:r>
        <w:rPr>
          <w:bCs/>
          <w:sz w:val="28"/>
          <w:szCs w:val="28"/>
        </w:rPr>
        <w:t>."</w:t>
      </w:r>
      <w:proofErr w:type="gramEnd"/>
      <w:r>
        <w:rPr>
          <w:bCs/>
          <w:sz w:val="28"/>
          <w:szCs w:val="28"/>
        </w:rPr>
        <w:t>.</w:t>
      </w:r>
    </w:p>
    <w:p w:rsidR="001044F2" w:rsidRPr="00731E01" w:rsidRDefault="001044F2" w:rsidP="001044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044F2" w:rsidRDefault="001044F2" w:rsidP="001044F2">
      <w:pPr>
        <w:ind w:firstLine="540"/>
        <w:jc w:val="both"/>
        <w:rPr>
          <w:sz w:val="28"/>
          <w:szCs w:val="28"/>
        </w:rPr>
      </w:pPr>
      <w:r w:rsidRPr="0095642A">
        <w:rPr>
          <w:sz w:val="28"/>
          <w:szCs w:val="28"/>
        </w:rPr>
        <w:t>2. Дополнить Положение Приложением 9 согласно Приложению 1 к решению.</w:t>
      </w:r>
    </w:p>
    <w:p w:rsidR="001044F2" w:rsidRPr="0095642A" w:rsidRDefault="001044F2" w:rsidP="001044F2">
      <w:pPr>
        <w:ind w:firstLine="540"/>
        <w:jc w:val="both"/>
        <w:rPr>
          <w:sz w:val="28"/>
          <w:szCs w:val="28"/>
        </w:rPr>
      </w:pPr>
    </w:p>
    <w:p w:rsidR="001044F2" w:rsidRPr="0095642A" w:rsidRDefault="001044F2" w:rsidP="001044F2">
      <w:pPr>
        <w:ind w:firstLine="540"/>
        <w:jc w:val="both"/>
        <w:rPr>
          <w:sz w:val="28"/>
          <w:szCs w:val="28"/>
        </w:rPr>
      </w:pPr>
      <w:r w:rsidRPr="0095642A">
        <w:rPr>
          <w:sz w:val="28"/>
          <w:szCs w:val="28"/>
        </w:rPr>
        <w:t>3. Дополнить Положение Приложением 10 согласно Приложению 2 к решению.</w:t>
      </w:r>
    </w:p>
    <w:p w:rsidR="001044F2" w:rsidRPr="00EE227D" w:rsidRDefault="001044F2" w:rsidP="001044F2">
      <w:pPr>
        <w:jc w:val="both"/>
        <w:rPr>
          <w:sz w:val="28"/>
          <w:szCs w:val="28"/>
        </w:rPr>
      </w:pPr>
    </w:p>
    <w:p w:rsidR="001044F2" w:rsidRDefault="001044F2" w:rsidP="001044F2">
      <w:pPr>
        <w:jc w:val="both"/>
        <w:rPr>
          <w:sz w:val="28"/>
          <w:szCs w:val="28"/>
        </w:rPr>
      </w:pPr>
    </w:p>
    <w:p w:rsidR="001044F2" w:rsidRPr="0018273E" w:rsidRDefault="001044F2" w:rsidP="001044F2">
      <w:pPr>
        <w:jc w:val="both"/>
        <w:rPr>
          <w:sz w:val="28"/>
          <w:szCs w:val="28"/>
        </w:rPr>
      </w:pPr>
    </w:p>
    <w:p w:rsidR="001044F2" w:rsidRDefault="001044F2" w:rsidP="001044F2">
      <w:pPr>
        <w:jc w:val="right"/>
        <w:rPr>
          <w:bCs/>
          <w:sz w:val="28"/>
          <w:szCs w:val="28"/>
        </w:rPr>
      </w:pPr>
    </w:p>
    <w:p w:rsidR="00371ABE" w:rsidRDefault="00371ABE" w:rsidP="00FF75E8">
      <w:pPr>
        <w:jc w:val="both"/>
        <w:rPr>
          <w:sz w:val="28"/>
          <w:szCs w:val="28"/>
        </w:rPr>
      </w:pPr>
    </w:p>
    <w:p w:rsidR="006A1A54" w:rsidRDefault="00DA4795" w:rsidP="006A1A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1E92">
        <w:rPr>
          <w:sz w:val="28"/>
          <w:szCs w:val="28"/>
        </w:rPr>
        <w:t>Новогоряновского                                                                                           сельского</w:t>
      </w:r>
      <w:r w:rsidR="00F523D4">
        <w:rPr>
          <w:sz w:val="28"/>
          <w:szCs w:val="28"/>
        </w:rPr>
        <w:t xml:space="preserve">   </w:t>
      </w:r>
      <w:r w:rsidR="00C63814">
        <w:rPr>
          <w:sz w:val="28"/>
          <w:szCs w:val="28"/>
        </w:rPr>
        <w:t>п</w:t>
      </w:r>
      <w:r w:rsidR="00037B2C">
        <w:rPr>
          <w:sz w:val="28"/>
          <w:szCs w:val="28"/>
        </w:rPr>
        <w:t>оселения</w:t>
      </w:r>
      <w:r w:rsidR="00F523D4">
        <w:rPr>
          <w:sz w:val="28"/>
          <w:szCs w:val="28"/>
        </w:rPr>
        <w:t xml:space="preserve">                                                           </w:t>
      </w:r>
      <w:r w:rsidR="00281E92">
        <w:rPr>
          <w:sz w:val="28"/>
          <w:szCs w:val="28"/>
        </w:rPr>
        <w:t>С.</w:t>
      </w:r>
      <w:r w:rsidR="00F523D4">
        <w:rPr>
          <w:sz w:val="28"/>
          <w:szCs w:val="28"/>
        </w:rPr>
        <w:t>И.Беляев</w:t>
      </w: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</w:pPr>
    </w:p>
    <w:p w:rsidR="00F523D4" w:rsidRDefault="00F523D4" w:rsidP="006A1A54">
      <w:pPr>
        <w:rPr>
          <w:sz w:val="28"/>
          <w:szCs w:val="28"/>
        </w:rPr>
        <w:sectPr w:rsidR="00F523D4" w:rsidSect="00DC2A59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r w:rsidRPr="00EF21E6">
        <w:rPr>
          <w:rFonts w:eastAsiaTheme="minorHAnsi"/>
          <w:lang w:eastAsia="en-US"/>
        </w:rPr>
        <w:lastRenderedPageBreak/>
        <w:t>Приложение 9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r w:rsidRPr="00EF21E6">
        <w:rPr>
          <w:rFonts w:eastAsiaTheme="minorHAnsi"/>
          <w:lang w:eastAsia="en-US"/>
        </w:rPr>
        <w:t>к  Положению о пенсионном обеспечении лиц,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proofErr w:type="gramStart"/>
      <w:r w:rsidRPr="00EF21E6">
        <w:rPr>
          <w:rFonts w:eastAsiaTheme="minorHAnsi"/>
          <w:lang w:eastAsia="en-US"/>
        </w:rPr>
        <w:t>замещавших</w:t>
      </w:r>
      <w:proofErr w:type="gramEnd"/>
      <w:r w:rsidRPr="00EF21E6">
        <w:rPr>
          <w:rFonts w:eastAsiaTheme="minorHAnsi"/>
          <w:lang w:eastAsia="en-US"/>
        </w:rPr>
        <w:t xml:space="preserve"> выборные муниципальные должности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r w:rsidRPr="00EF21E6">
        <w:rPr>
          <w:rFonts w:eastAsiaTheme="minorHAnsi"/>
          <w:lang w:eastAsia="en-US"/>
        </w:rPr>
        <w:t>на постоянной основе, муниципальные должности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r w:rsidRPr="00EF21E6">
        <w:rPr>
          <w:rFonts w:eastAsiaTheme="minorHAnsi"/>
          <w:lang w:eastAsia="en-US"/>
        </w:rPr>
        <w:t>муниципальной службы органов МСУ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Новогоряновского сельского поселения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r w:rsidRPr="00EF21E6">
        <w:rPr>
          <w:rFonts w:eastAsiaTheme="minorHAnsi"/>
          <w:lang w:eastAsia="en-US"/>
        </w:rPr>
        <w:t>на постоянной (штатной) основе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</w:p>
    <w:p w:rsidR="00F523D4" w:rsidRPr="00EF21E6" w:rsidRDefault="00F523D4" w:rsidP="00F523D4">
      <w:pPr>
        <w:jc w:val="center"/>
        <w:rPr>
          <w:rFonts w:eastAsiaTheme="minorHAnsi"/>
          <w:lang w:eastAsia="en-US"/>
        </w:rPr>
      </w:pPr>
      <w:r w:rsidRPr="00EF21E6">
        <w:rPr>
          <w:rFonts w:eastAsiaTheme="minorHAnsi"/>
          <w:lang w:eastAsia="en-US"/>
        </w:rPr>
        <w:t>Стаж муниципальной службы, дающий право на назначение пенсии за выслугу лет по муниципальному пенсионному обеспечению в соответствии с пунктом 4 статьи 5 Положения «</w:t>
      </w:r>
      <w:r w:rsidRPr="00EF21E6">
        <w:rPr>
          <w:rFonts w:eastAsiaTheme="minorHAnsi"/>
          <w:bCs/>
          <w:lang w:eastAsia="en-US"/>
        </w:rPr>
        <w:t>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</w:t>
      </w:r>
      <w:r>
        <w:rPr>
          <w:rFonts w:eastAsiaTheme="minorHAnsi"/>
          <w:bCs/>
          <w:lang w:eastAsia="en-US"/>
        </w:rPr>
        <w:t xml:space="preserve"> Новогоряновского сельского поселения </w:t>
      </w:r>
      <w:r w:rsidRPr="00EF21E6">
        <w:rPr>
          <w:rFonts w:eastAsiaTheme="minorHAnsi"/>
          <w:lang w:eastAsia="en-US"/>
        </w:rPr>
        <w:t>Тейковского муниципального района на постоянной (штатной) основе»</w:t>
      </w:r>
    </w:p>
    <w:p w:rsidR="00F523D4" w:rsidRPr="00EF21E6" w:rsidRDefault="00F523D4" w:rsidP="00F523D4">
      <w:pPr>
        <w:jc w:val="center"/>
        <w:rPr>
          <w:rFonts w:eastAsiaTheme="minorHAnsi"/>
          <w:bCs/>
          <w:lang w:eastAsia="en-US"/>
        </w:rPr>
      </w:pPr>
    </w:p>
    <w:tbl>
      <w:tblPr>
        <w:tblStyle w:val="a8"/>
        <w:tblW w:w="14747" w:type="dxa"/>
        <w:tblInd w:w="-5" w:type="dxa"/>
        <w:tblLook w:val="04A0"/>
      </w:tblPr>
      <w:tblGrid>
        <w:gridCol w:w="2552"/>
        <w:gridCol w:w="1040"/>
        <w:gridCol w:w="1153"/>
        <w:gridCol w:w="1134"/>
        <w:gridCol w:w="1118"/>
        <w:gridCol w:w="1272"/>
        <w:gridCol w:w="1154"/>
        <w:gridCol w:w="1275"/>
        <w:gridCol w:w="1134"/>
        <w:gridCol w:w="1276"/>
        <w:gridCol w:w="1639"/>
      </w:tblGrid>
      <w:tr w:rsidR="00F523D4" w:rsidRPr="00EF21E6" w:rsidTr="00812650">
        <w:tc>
          <w:tcPr>
            <w:tcW w:w="2552" w:type="dxa"/>
          </w:tcPr>
          <w:p w:rsidR="00F523D4" w:rsidRPr="00EF21E6" w:rsidRDefault="00F523D4" w:rsidP="00812650">
            <w:pPr>
              <w:ind w:hanging="113"/>
              <w:rPr>
                <w:rFonts w:eastAsiaTheme="minorHAnsi"/>
                <w:lang w:eastAsia="en-US"/>
              </w:rPr>
            </w:pPr>
          </w:p>
        </w:tc>
        <w:tc>
          <w:tcPr>
            <w:tcW w:w="1040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2017 год</w:t>
            </w:r>
          </w:p>
        </w:tc>
        <w:tc>
          <w:tcPr>
            <w:tcW w:w="1153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2018 год</w:t>
            </w:r>
          </w:p>
        </w:tc>
        <w:tc>
          <w:tcPr>
            <w:tcW w:w="1134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1118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272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154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1275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1276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2025 год</w:t>
            </w:r>
          </w:p>
        </w:tc>
        <w:tc>
          <w:tcPr>
            <w:tcW w:w="1639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2026 и последующие годы</w:t>
            </w:r>
          </w:p>
        </w:tc>
      </w:tr>
      <w:tr w:rsidR="00F523D4" w:rsidRPr="00EF21E6" w:rsidTr="00812650">
        <w:tc>
          <w:tcPr>
            <w:tcW w:w="2552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Стаж муниципальной службы, дающий право на назначение пенсии за выслугу лет лицам, уволенным с муниципальной службы в соответствующем году</w:t>
            </w:r>
          </w:p>
        </w:tc>
        <w:tc>
          <w:tcPr>
            <w:tcW w:w="1040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 лет 6 месяцев</w:t>
            </w:r>
          </w:p>
        </w:tc>
        <w:tc>
          <w:tcPr>
            <w:tcW w:w="1153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21 год</w:t>
            </w:r>
          </w:p>
        </w:tc>
        <w:tc>
          <w:tcPr>
            <w:tcW w:w="1134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21 год 6 месяцев</w:t>
            </w:r>
          </w:p>
        </w:tc>
        <w:tc>
          <w:tcPr>
            <w:tcW w:w="1118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22 года</w:t>
            </w:r>
          </w:p>
        </w:tc>
        <w:tc>
          <w:tcPr>
            <w:tcW w:w="1272" w:type="dxa"/>
          </w:tcPr>
          <w:p w:rsidR="00F523D4" w:rsidRPr="00EF21E6" w:rsidRDefault="00F523D4" w:rsidP="00812650">
            <w:pPr>
              <w:jc w:val="center"/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22 года 6 месяцев</w:t>
            </w:r>
          </w:p>
        </w:tc>
        <w:tc>
          <w:tcPr>
            <w:tcW w:w="1154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23 года</w:t>
            </w:r>
          </w:p>
        </w:tc>
        <w:tc>
          <w:tcPr>
            <w:tcW w:w="1275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23 года 6 месяцев</w:t>
            </w:r>
          </w:p>
        </w:tc>
        <w:tc>
          <w:tcPr>
            <w:tcW w:w="1134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24 года</w:t>
            </w:r>
          </w:p>
        </w:tc>
        <w:tc>
          <w:tcPr>
            <w:tcW w:w="1276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24 года 6 месяцев</w:t>
            </w:r>
          </w:p>
        </w:tc>
        <w:tc>
          <w:tcPr>
            <w:tcW w:w="1639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25 лет</w:t>
            </w:r>
          </w:p>
        </w:tc>
      </w:tr>
    </w:tbl>
    <w:p w:rsidR="00F523D4" w:rsidRPr="00EF21E6" w:rsidRDefault="00F523D4" w:rsidP="00F523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23D4" w:rsidRDefault="00F523D4" w:rsidP="00F523D4">
      <w:pPr>
        <w:ind w:firstLine="709"/>
      </w:pPr>
    </w:p>
    <w:p w:rsidR="00F523D4" w:rsidRDefault="00F523D4" w:rsidP="00F523D4">
      <w:pPr>
        <w:ind w:firstLine="709"/>
      </w:pPr>
    </w:p>
    <w:p w:rsidR="00F523D4" w:rsidRDefault="00F523D4" w:rsidP="00F523D4">
      <w:pPr>
        <w:ind w:firstLine="709"/>
      </w:pPr>
    </w:p>
    <w:p w:rsidR="00F523D4" w:rsidRDefault="00F523D4" w:rsidP="00F523D4">
      <w:pPr>
        <w:ind w:firstLine="709"/>
      </w:pPr>
    </w:p>
    <w:p w:rsidR="00F523D4" w:rsidRDefault="00F523D4" w:rsidP="00F523D4">
      <w:pPr>
        <w:ind w:firstLine="709"/>
      </w:pPr>
    </w:p>
    <w:p w:rsidR="00F523D4" w:rsidRDefault="00F523D4" w:rsidP="00F523D4">
      <w:pPr>
        <w:ind w:firstLine="709"/>
      </w:pPr>
    </w:p>
    <w:p w:rsidR="00F523D4" w:rsidRDefault="00F523D4" w:rsidP="00F523D4">
      <w:pPr>
        <w:ind w:firstLine="709"/>
      </w:pPr>
    </w:p>
    <w:p w:rsidR="00F523D4" w:rsidRDefault="00F523D4" w:rsidP="00F523D4">
      <w:pPr>
        <w:ind w:firstLine="709"/>
      </w:pPr>
    </w:p>
    <w:p w:rsidR="00F523D4" w:rsidRDefault="00F523D4" w:rsidP="00F523D4">
      <w:pPr>
        <w:ind w:firstLine="709"/>
      </w:pPr>
    </w:p>
    <w:p w:rsidR="00F523D4" w:rsidRDefault="00F523D4" w:rsidP="00F523D4">
      <w:pPr>
        <w:ind w:firstLine="709"/>
      </w:pP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r w:rsidRPr="00EF21E6">
        <w:rPr>
          <w:rFonts w:eastAsiaTheme="minorHAnsi"/>
          <w:lang w:eastAsia="en-US"/>
        </w:rPr>
        <w:lastRenderedPageBreak/>
        <w:t>Приложение 10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r w:rsidRPr="00EF21E6">
        <w:rPr>
          <w:rFonts w:eastAsiaTheme="minorHAnsi"/>
          <w:lang w:eastAsia="en-US"/>
        </w:rPr>
        <w:t>к  Положению о пенсионном обеспечении лиц,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proofErr w:type="gramStart"/>
      <w:r w:rsidRPr="00EF21E6">
        <w:rPr>
          <w:rFonts w:eastAsiaTheme="minorHAnsi"/>
          <w:lang w:eastAsia="en-US"/>
        </w:rPr>
        <w:t>замещавших</w:t>
      </w:r>
      <w:proofErr w:type="gramEnd"/>
      <w:r w:rsidRPr="00EF21E6">
        <w:rPr>
          <w:rFonts w:eastAsiaTheme="minorHAnsi"/>
          <w:lang w:eastAsia="en-US"/>
        </w:rPr>
        <w:t xml:space="preserve"> выборные муниципальные должности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r w:rsidRPr="00EF21E6">
        <w:rPr>
          <w:rFonts w:eastAsiaTheme="minorHAnsi"/>
          <w:lang w:eastAsia="en-US"/>
        </w:rPr>
        <w:t>на постоянной основе, муниципальные должности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r w:rsidRPr="00EF21E6">
        <w:rPr>
          <w:rFonts w:eastAsiaTheme="minorHAnsi"/>
          <w:lang w:eastAsia="en-US"/>
        </w:rPr>
        <w:t>муниципальной службы органов МСУ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Новогоряновского сельского поселения                                                                                                                                                                                  </w:t>
      </w:r>
      <w:r w:rsidRPr="00EF21E6">
        <w:rPr>
          <w:rFonts w:eastAsiaTheme="minorHAnsi"/>
          <w:lang w:eastAsia="en-US"/>
        </w:rPr>
        <w:t>Тейковского муниципального района</w:t>
      </w:r>
    </w:p>
    <w:p w:rsidR="00F523D4" w:rsidRPr="00EF21E6" w:rsidRDefault="00F523D4" w:rsidP="00F523D4">
      <w:pPr>
        <w:jc w:val="right"/>
        <w:rPr>
          <w:rFonts w:eastAsiaTheme="minorHAnsi"/>
          <w:lang w:eastAsia="en-US"/>
        </w:rPr>
      </w:pPr>
      <w:r w:rsidRPr="00EF21E6">
        <w:rPr>
          <w:rFonts w:eastAsiaTheme="minorHAnsi"/>
          <w:lang w:eastAsia="en-US"/>
        </w:rPr>
        <w:t>на постоянной (штатной) основе</w:t>
      </w:r>
    </w:p>
    <w:p w:rsidR="00F523D4" w:rsidRPr="00EF21E6" w:rsidRDefault="00F523D4" w:rsidP="00F523D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F523D4" w:rsidRPr="00EF21E6" w:rsidRDefault="00F523D4" w:rsidP="00F523D4">
      <w:pPr>
        <w:jc w:val="center"/>
        <w:rPr>
          <w:rFonts w:eastAsiaTheme="minorHAnsi"/>
          <w:lang w:eastAsia="en-US"/>
        </w:rPr>
      </w:pPr>
      <w:proofErr w:type="gramStart"/>
      <w:r w:rsidRPr="00EF21E6">
        <w:rPr>
          <w:rFonts w:eastAsiaTheme="minorHAnsi"/>
          <w:lang w:eastAsia="en-US"/>
        </w:rPr>
        <w:t>Срок замещения должностей муниципальной службы Тейковского муниципального района непосредственно перед увольнением, дающий право на назначение пенсии за выслугу лет по муниципальному пенсионному обеспечению в соответствии с пунктом 4 статьи 5 Положения «</w:t>
      </w:r>
      <w:r w:rsidRPr="00EF21E6">
        <w:rPr>
          <w:rFonts w:eastAsiaTheme="minorHAnsi"/>
          <w:bCs/>
          <w:lang w:eastAsia="en-US"/>
        </w:rPr>
        <w:t xml:space="preserve">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</w:t>
      </w:r>
      <w:r>
        <w:rPr>
          <w:rFonts w:eastAsiaTheme="minorHAnsi"/>
          <w:bCs/>
          <w:lang w:eastAsia="en-US"/>
        </w:rPr>
        <w:t xml:space="preserve">Новогоряновского сельского поселения </w:t>
      </w:r>
      <w:r w:rsidRPr="00EF21E6">
        <w:rPr>
          <w:rFonts w:eastAsiaTheme="minorHAnsi"/>
          <w:lang w:eastAsia="en-US"/>
        </w:rPr>
        <w:t>Тейковского муниципального района на постоянной (штатной) основе»</w:t>
      </w:r>
      <w:proofErr w:type="gramEnd"/>
    </w:p>
    <w:p w:rsidR="00F523D4" w:rsidRPr="00EF21E6" w:rsidRDefault="00F523D4" w:rsidP="00F523D4">
      <w:pPr>
        <w:jc w:val="center"/>
        <w:rPr>
          <w:rFonts w:eastAsiaTheme="minorHAnsi"/>
          <w:bCs/>
          <w:lang w:eastAsia="en-US"/>
        </w:rPr>
      </w:pPr>
    </w:p>
    <w:tbl>
      <w:tblPr>
        <w:tblStyle w:val="a8"/>
        <w:tblW w:w="14765" w:type="dxa"/>
        <w:tblInd w:w="-5" w:type="dxa"/>
        <w:tblLook w:val="04A0"/>
      </w:tblPr>
      <w:tblGrid>
        <w:gridCol w:w="2552"/>
        <w:gridCol w:w="1040"/>
        <w:gridCol w:w="865"/>
        <w:gridCol w:w="1075"/>
        <w:gridCol w:w="852"/>
        <w:gridCol w:w="1066"/>
        <w:gridCol w:w="865"/>
        <w:gridCol w:w="1040"/>
        <w:gridCol w:w="858"/>
        <w:gridCol w:w="1040"/>
        <w:gridCol w:w="833"/>
        <w:gridCol w:w="1040"/>
        <w:gridCol w:w="1639"/>
      </w:tblGrid>
      <w:tr w:rsidR="00F523D4" w:rsidRPr="00EF21E6" w:rsidTr="00812650">
        <w:tc>
          <w:tcPr>
            <w:tcW w:w="2552" w:type="dxa"/>
          </w:tcPr>
          <w:p w:rsidR="00F523D4" w:rsidRPr="00EF21E6" w:rsidRDefault="00F523D4" w:rsidP="00812650">
            <w:pPr>
              <w:ind w:hanging="113"/>
              <w:rPr>
                <w:rFonts w:eastAsiaTheme="minorHAnsi"/>
                <w:lang w:eastAsia="en-US"/>
              </w:rPr>
            </w:pPr>
          </w:p>
        </w:tc>
        <w:tc>
          <w:tcPr>
            <w:tcW w:w="1040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2017 год</w:t>
            </w:r>
          </w:p>
        </w:tc>
        <w:tc>
          <w:tcPr>
            <w:tcW w:w="865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2018 год</w:t>
            </w:r>
          </w:p>
        </w:tc>
        <w:tc>
          <w:tcPr>
            <w:tcW w:w="1075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852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066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865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1040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858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1040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2025 год</w:t>
            </w:r>
          </w:p>
        </w:tc>
        <w:tc>
          <w:tcPr>
            <w:tcW w:w="833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2026 год</w:t>
            </w:r>
          </w:p>
        </w:tc>
        <w:tc>
          <w:tcPr>
            <w:tcW w:w="1040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2027 год</w:t>
            </w:r>
          </w:p>
        </w:tc>
        <w:tc>
          <w:tcPr>
            <w:tcW w:w="1639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2028 и последующие годы</w:t>
            </w:r>
          </w:p>
        </w:tc>
      </w:tr>
      <w:tr w:rsidR="00F523D4" w:rsidRPr="00EF21E6" w:rsidTr="00812650">
        <w:tc>
          <w:tcPr>
            <w:tcW w:w="2552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Стаж муниципальной  службы, дающий право на назначение пенсии за выслугу лет лицам, уволенным с муниципальной службы в соответствующем году</w:t>
            </w:r>
          </w:p>
        </w:tc>
        <w:tc>
          <w:tcPr>
            <w:tcW w:w="1040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1 год 6 месяцев</w:t>
            </w:r>
          </w:p>
        </w:tc>
        <w:tc>
          <w:tcPr>
            <w:tcW w:w="865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 года</w:t>
            </w:r>
          </w:p>
        </w:tc>
        <w:tc>
          <w:tcPr>
            <w:tcW w:w="1075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2 года 6 месяцев</w:t>
            </w:r>
          </w:p>
        </w:tc>
        <w:tc>
          <w:tcPr>
            <w:tcW w:w="852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3 года</w:t>
            </w:r>
          </w:p>
        </w:tc>
        <w:tc>
          <w:tcPr>
            <w:tcW w:w="1066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3 года 6 месяцев</w:t>
            </w:r>
          </w:p>
        </w:tc>
        <w:tc>
          <w:tcPr>
            <w:tcW w:w="865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4 года</w:t>
            </w:r>
          </w:p>
        </w:tc>
        <w:tc>
          <w:tcPr>
            <w:tcW w:w="1040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4 года 6 месяцев</w:t>
            </w:r>
          </w:p>
        </w:tc>
        <w:tc>
          <w:tcPr>
            <w:tcW w:w="858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5 лет</w:t>
            </w:r>
          </w:p>
        </w:tc>
        <w:tc>
          <w:tcPr>
            <w:tcW w:w="1040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5 лет 6 месяцев</w:t>
            </w:r>
          </w:p>
        </w:tc>
        <w:tc>
          <w:tcPr>
            <w:tcW w:w="833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6 лет</w:t>
            </w:r>
          </w:p>
        </w:tc>
        <w:tc>
          <w:tcPr>
            <w:tcW w:w="1040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6 лет 6 месяцев</w:t>
            </w:r>
          </w:p>
        </w:tc>
        <w:tc>
          <w:tcPr>
            <w:tcW w:w="1639" w:type="dxa"/>
          </w:tcPr>
          <w:p w:rsidR="00F523D4" w:rsidRPr="00EF21E6" w:rsidRDefault="00F523D4" w:rsidP="00812650">
            <w:pPr>
              <w:rPr>
                <w:rFonts w:eastAsiaTheme="minorHAnsi"/>
                <w:lang w:eastAsia="en-US"/>
              </w:rPr>
            </w:pPr>
            <w:r w:rsidRPr="00EF21E6">
              <w:rPr>
                <w:rFonts w:eastAsiaTheme="minorHAnsi"/>
                <w:lang w:eastAsia="en-US"/>
              </w:rPr>
              <w:t>7 лет</w:t>
            </w:r>
          </w:p>
        </w:tc>
      </w:tr>
    </w:tbl>
    <w:p w:rsidR="00F523D4" w:rsidRPr="00EF21E6" w:rsidRDefault="00F523D4" w:rsidP="00F523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23D4" w:rsidRDefault="00F523D4" w:rsidP="00F523D4">
      <w:pPr>
        <w:ind w:firstLine="709"/>
      </w:pPr>
    </w:p>
    <w:p w:rsidR="00F523D4" w:rsidRPr="001B00A4" w:rsidRDefault="00F523D4" w:rsidP="00F523D4">
      <w:pPr>
        <w:ind w:firstLine="709"/>
      </w:pPr>
    </w:p>
    <w:p w:rsidR="00F523D4" w:rsidRDefault="00F523D4" w:rsidP="00FF75E8">
      <w:pPr>
        <w:pStyle w:val="ConsPlusNormal"/>
        <w:widowControl/>
        <w:ind w:left="-5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F523D4" w:rsidSect="00F523D4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6A1A54" w:rsidRDefault="006A1A54" w:rsidP="00FF75E8">
      <w:pPr>
        <w:pStyle w:val="ConsPlusNormal"/>
        <w:widowControl/>
        <w:ind w:left="-5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1A54" w:rsidRDefault="006A1A54" w:rsidP="00FF75E8">
      <w:pPr>
        <w:pStyle w:val="ConsPlusNormal"/>
        <w:widowControl/>
        <w:ind w:left="-5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251" w:rsidRDefault="00350251" w:rsidP="00FF75E8">
      <w:pPr>
        <w:pStyle w:val="ConsPlusNormal"/>
        <w:widowControl/>
        <w:ind w:left="-54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50251" w:rsidSect="00DC2A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580"/>
    <w:multiLevelType w:val="hybridMultilevel"/>
    <w:tmpl w:val="9190C1FA"/>
    <w:lvl w:ilvl="0" w:tplc="1CE01F3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A3563"/>
    <w:multiLevelType w:val="hybridMultilevel"/>
    <w:tmpl w:val="9190C1FA"/>
    <w:lvl w:ilvl="0" w:tplc="1CE01F3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BC152F"/>
    <w:multiLevelType w:val="hybridMultilevel"/>
    <w:tmpl w:val="B66E3ABA"/>
    <w:lvl w:ilvl="0" w:tplc="571C4E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6C"/>
    <w:rsid w:val="00010103"/>
    <w:rsid w:val="0003518E"/>
    <w:rsid w:val="00037B2C"/>
    <w:rsid w:val="001044F2"/>
    <w:rsid w:val="00111890"/>
    <w:rsid w:val="00125153"/>
    <w:rsid w:val="001277B6"/>
    <w:rsid w:val="00140BC6"/>
    <w:rsid w:val="00170D47"/>
    <w:rsid w:val="00242134"/>
    <w:rsid w:val="00281E92"/>
    <w:rsid w:val="003302C9"/>
    <w:rsid w:val="00350251"/>
    <w:rsid w:val="00371ABE"/>
    <w:rsid w:val="003B0961"/>
    <w:rsid w:val="00427F14"/>
    <w:rsid w:val="00452AAF"/>
    <w:rsid w:val="004C5E55"/>
    <w:rsid w:val="00521644"/>
    <w:rsid w:val="0060389B"/>
    <w:rsid w:val="00625E20"/>
    <w:rsid w:val="00646F10"/>
    <w:rsid w:val="00650363"/>
    <w:rsid w:val="006542BB"/>
    <w:rsid w:val="006A1A54"/>
    <w:rsid w:val="006C1577"/>
    <w:rsid w:val="00767CBC"/>
    <w:rsid w:val="007A49A5"/>
    <w:rsid w:val="007B1BB9"/>
    <w:rsid w:val="007B34B3"/>
    <w:rsid w:val="007D0A55"/>
    <w:rsid w:val="007E7EC2"/>
    <w:rsid w:val="00854476"/>
    <w:rsid w:val="00876A0D"/>
    <w:rsid w:val="008E0FD3"/>
    <w:rsid w:val="00900646"/>
    <w:rsid w:val="0090445F"/>
    <w:rsid w:val="00973D15"/>
    <w:rsid w:val="009800EC"/>
    <w:rsid w:val="009947B6"/>
    <w:rsid w:val="00A163C8"/>
    <w:rsid w:val="00A27EB7"/>
    <w:rsid w:val="00A33AF2"/>
    <w:rsid w:val="00AC58AB"/>
    <w:rsid w:val="00AC705A"/>
    <w:rsid w:val="00AE517E"/>
    <w:rsid w:val="00B57EA9"/>
    <w:rsid w:val="00B75383"/>
    <w:rsid w:val="00B9417B"/>
    <w:rsid w:val="00BF5191"/>
    <w:rsid w:val="00C01C95"/>
    <w:rsid w:val="00C03E48"/>
    <w:rsid w:val="00C538A2"/>
    <w:rsid w:val="00C63814"/>
    <w:rsid w:val="00CB1BBA"/>
    <w:rsid w:val="00CB6BE1"/>
    <w:rsid w:val="00CF06AF"/>
    <w:rsid w:val="00CF502F"/>
    <w:rsid w:val="00D27F9B"/>
    <w:rsid w:val="00D469A2"/>
    <w:rsid w:val="00DA4795"/>
    <w:rsid w:val="00DC2A59"/>
    <w:rsid w:val="00E249DB"/>
    <w:rsid w:val="00E9166C"/>
    <w:rsid w:val="00F12293"/>
    <w:rsid w:val="00F330FC"/>
    <w:rsid w:val="00F523D4"/>
    <w:rsid w:val="00F666DD"/>
    <w:rsid w:val="00FB6A3A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5E8"/>
    <w:pPr>
      <w:overflowPunct w:val="0"/>
      <w:autoSpaceDE w:val="0"/>
      <w:autoSpaceDN w:val="0"/>
      <w:adjustRightInd w:val="0"/>
      <w:jc w:val="center"/>
    </w:pPr>
    <w:rPr>
      <w:caps/>
      <w:sz w:val="36"/>
      <w:szCs w:val="36"/>
    </w:rPr>
  </w:style>
  <w:style w:type="character" w:customStyle="1" w:styleId="a4">
    <w:name w:val="Название Знак"/>
    <w:basedOn w:val="a0"/>
    <w:link w:val="a3"/>
    <w:rsid w:val="00FF75E8"/>
    <w:rPr>
      <w:rFonts w:ascii="Times New Roman" w:eastAsia="Times New Roman" w:hAnsi="Times New Roman" w:cs="Times New Roman"/>
      <w:caps/>
      <w:sz w:val="36"/>
      <w:szCs w:val="36"/>
      <w:lang w:eastAsia="ru-RU"/>
    </w:rPr>
  </w:style>
  <w:style w:type="paragraph" w:styleId="2">
    <w:name w:val="Body Text Indent 2"/>
    <w:basedOn w:val="a"/>
    <w:link w:val="20"/>
    <w:unhideWhenUsed/>
    <w:rsid w:val="00FF75E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F75E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F7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basedOn w:val="a"/>
    <w:link w:val="NoSpacingChar"/>
    <w:qFormat/>
    <w:rsid w:val="00FF75E8"/>
    <w:rPr>
      <w:sz w:val="20"/>
      <w:szCs w:val="20"/>
    </w:rPr>
  </w:style>
  <w:style w:type="character" w:customStyle="1" w:styleId="NoSpacingChar">
    <w:name w:val="No Spacing Char"/>
    <w:link w:val="11"/>
    <w:locked/>
    <w:rsid w:val="00FF7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02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6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C58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uiPriority w:val="39"/>
    <w:rsid w:val="00F5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5E8"/>
    <w:pPr>
      <w:overflowPunct w:val="0"/>
      <w:autoSpaceDE w:val="0"/>
      <w:autoSpaceDN w:val="0"/>
      <w:adjustRightInd w:val="0"/>
      <w:jc w:val="center"/>
    </w:pPr>
    <w:rPr>
      <w:caps/>
      <w:sz w:val="36"/>
      <w:szCs w:val="36"/>
    </w:rPr>
  </w:style>
  <w:style w:type="character" w:customStyle="1" w:styleId="a4">
    <w:name w:val="Название Знак"/>
    <w:basedOn w:val="a0"/>
    <w:link w:val="a3"/>
    <w:rsid w:val="00FF75E8"/>
    <w:rPr>
      <w:rFonts w:ascii="Times New Roman" w:eastAsia="Times New Roman" w:hAnsi="Times New Roman" w:cs="Times New Roman"/>
      <w:caps/>
      <w:sz w:val="36"/>
      <w:szCs w:val="36"/>
      <w:lang w:eastAsia="ru-RU"/>
    </w:rPr>
  </w:style>
  <w:style w:type="paragraph" w:styleId="2">
    <w:name w:val="Body Text Indent 2"/>
    <w:basedOn w:val="a"/>
    <w:link w:val="20"/>
    <w:unhideWhenUsed/>
    <w:rsid w:val="00FF75E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F75E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F7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basedOn w:val="a"/>
    <w:link w:val="NoSpacingChar"/>
    <w:qFormat/>
    <w:rsid w:val="00FF75E8"/>
    <w:rPr>
      <w:sz w:val="20"/>
      <w:szCs w:val="20"/>
      <w:lang w:val="x-none"/>
    </w:rPr>
  </w:style>
  <w:style w:type="character" w:customStyle="1" w:styleId="NoSpacingChar">
    <w:name w:val="No Spacing Char"/>
    <w:link w:val="11"/>
    <w:locked/>
    <w:rsid w:val="00FF75E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302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6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C58A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F8A703899D87919A645E646035B33DE77A68148F1FA0560E485CFEFB8DBF39329A4304FA946FBk0m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5F8A703899D87919A645E646035B33DE77A68148F1FA0560E485CFEFB8DBF39329A4304FA946FAk0m5J" TargetMode="External"/><Relationship Id="rId12" Type="http://schemas.openxmlformats.org/officeDocument/2006/relationships/hyperlink" Target="consultantplus://offline/ref=3F5F8A703899D87919A645E646035B33DE77A78244F3FA0560E485CFEFB8DBF39329A4334AkAm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5F8A703899D87919A645E646035B33DE77A78244F3FA0560E485CFEFB8DBF39329A4334AkAmCJ" TargetMode="External"/><Relationship Id="rId11" Type="http://schemas.openxmlformats.org/officeDocument/2006/relationships/hyperlink" Target="consultantplus://offline/ref=3F5F8A703899D87919A645E646035B33DE76A78048FCFA0560E485CFEFkBm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5F8A703899D87919A645E646035B33DE77A68148F1FA0560E485CFEFB8DBF39329A4304FA942FAk0m9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F8A703899D87919A645E646035B33DE77A68148F1FA0560E485CFEFB8DBF39329A4304FA942FEk0m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3C9C-4A58-45E8-82C0-2959AA31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2015-04-14T06:15:00Z</cp:lastPrinted>
  <dcterms:created xsi:type="dcterms:W3CDTF">2015-06-24T17:16:00Z</dcterms:created>
  <dcterms:modified xsi:type="dcterms:W3CDTF">2017-03-31T10:38:00Z</dcterms:modified>
</cp:coreProperties>
</file>