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E7" w:rsidRPr="00FE6FE7" w:rsidRDefault="00FE6FE7" w:rsidP="00FE6FE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6FE7">
        <w:rPr>
          <w:rFonts w:ascii="Times New Roman" w:hAnsi="Times New Roman" w:cs="Times New Roman"/>
          <w:b/>
          <w:sz w:val="36"/>
          <w:szCs w:val="36"/>
        </w:rPr>
        <w:t>АДМИНИСТРАЦИЯ  НОВОГОРЯНОВСКОГО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E6FE7">
        <w:rPr>
          <w:rFonts w:ascii="Times New Roman" w:hAnsi="Times New Roman" w:cs="Times New Roman"/>
          <w:b/>
          <w:sz w:val="36"/>
          <w:szCs w:val="36"/>
        </w:rPr>
        <w:t>СЕЛЬСКОГО  ПОСЕЛЕНИЯ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Pr="00FE6FE7">
        <w:rPr>
          <w:rFonts w:ascii="Times New Roman" w:hAnsi="Times New Roman" w:cs="Times New Roman"/>
          <w:b/>
          <w:sz w:val="36"/>
          <w:szCs w:val="36"/>
        </w:rPr>
        <w:t>ТЕЙКОВСКОГО  МУНИЦИПАЛЬНОГО  РАЙОНА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E6FE7">
        <w:rPr>
          <w:rFonts w:ascii="Times New Roman" w:hAnsi="Times New Roman" w:cs="Times New Roman"/>
          <w:b/>
          <w:sz w:val="36"/>
          <w:szCs w:val="36"/>
        </w:rPr>
        <w:t>ИВАНОВСКОЙ  ОБЛАСТИ</w:t>
      </w:r>
    </w:p>
    <w:p w:rsidR="00FE6FE7" w:rsidRPr="00FE6FE7" w:rsidRDefault="00FE6FE7" w:rsidP="00FE6FE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6FE7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E6FE7" w:rsidRPr="00FE6FE7" w:rsidRDefault="00FE6FE7" w:rsidP="00FE6FE7">
      <w:pPr>
        <w:spacing w:line="240" w:lineRule="auto"/>
        <w:jc w:val="center"/>
        <w:rPr>
          <w:rFonts w:ascii="Times New Roman" w:hAnsi="Times New Roman" w:cs="Times New Roman"/>
        </w:rPr>
      </w:pPr>
    </w:p>
    <w:p w:rsidR="00FE6FE7" w:rsidRPr="00FE6FE7" w:rsidRDefault="00FE6FE7" w:rsidP="00FE6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FE7">
        <w:rPr>
          <w:rFonts w:ascii="Times New Roman" w:hAnsi="Times New Roman" w:cs="Times New Roman"/>
          <w:sz w:val="28"/>
          <w:szCs w:val="28"/>
        </w:rPr>
        <w:t>От  06.07.2021г.                                                                                      № 7</w:t>
      </w:r>
      <w:r>
        <w:rPr>
          <w:rFonts w:ascii="Times New Roman" w:hAnsi="Times New Roman" w:cs="Times New Roman"/>
          <w:sz w:val="28"/>
          <w:szCs w:val="28"/>
        </w:rPr>
        <w:t xml:space="preserve">1                            </w:t>
      </w:r>
      <w:r w:rsidRPr="00FE6FE7">
        <w:rPr>
          <w:rFonts w:ascii="Times New Roman" w:hAnsi="Times New Roman" w:cs="Times New Roman"/>
          <w:sz w:val="28"/>
          <w:szCs w:val="28"/>
        </w:rPr>
        <w:t xml:space="preserve">с. Новое Горяново                           </w:t>
      </w:r>
    </w:p>
    <w:p w:rsidR="00FE6FE7" w:rsidRPr="00FE6FE7" w:rsidRDefault="00FE6FE7" w:rsidP="00FE6FE7">
      <w:pPr>
        <w:pStyle w:val="a3"/>
        <w:jc w:val="center"/>
        <w:rPr>
          <w:b/>
          <w:color w:val="000000"/>
          <w:sz w:val="28"/>
          <w:szCs w:val="28"/>
        </w:rPr>
      </w:pPr>
      <w:r w:rsidRPr="00FE6FE7">
        <w:rPr>
          <w:b/>
          <w:color w:val="000000"/>
          <w:sz w:val="28"/>
          <w:szCs w:val="28"/>
        </w:rPr>
        <w:t>Об установлении мест и способов разведения костров, сжигания мусора, травы, листвы и иных отходов, материалов или изделий на территории Новогоряновского сельского поселения</w:t>
      </w:r>
    </w:p>
    <w:p w:rsidR="00FE6FE7" w:rsidRPr="00FE6FE7" w:rsidRDefault="00FE6FE7" w:rsidP="00FE6FE7">
      <w:pPr>
        <w:pStyle w:val="a3"/>
        <w:rPr>
          <w:color w:val="000000"/>
          <w:sz w:val="28"/>
          <w:szCs w:val="28"/>
        </w:rPr>
      </w:pPr>
      <w:r w:rsidRPr="00FE6FE7">
        <w:rPr>
          <w:color w:val="000000"/>
          <w:sz w:val="28"/>
          <w:szCs w:val="28"/>
        </w:rPr>
        <w:t xml:space="preserve">        В соответствии с федеральными законами от 21 декабря 1994 г. № 69-ФЗ «О пожарной безопасности», от 6 октября 2003 г.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16 сентября 2020 г. № 1479 «Об утверждении Правил противопожарного режима в Российской Федерации», Уставом  Новогоряновского сельского поселения</w:t>
      </w:r>
      <w:proofErr w:type="gramStart"/>
      <w:r w:rsidRPr="00FE6FE7">
        <w:rPr>
          <w:color w:val="000000"/>
          <w:sz w:val="28"/>
          <w:szCs w:val="28"/>
        </w:rPr>
        <w:t xml:space="preserve"> :</w:t>
      </w:r>
      <w:proofErr w:type="gramEnd"/>
    </w:p>
    <w:p w:rsidR="00FE6FE7" w:rsidRPr="00FE6FE7" w:rsidRDefault="00FE6FE7" w:rsidP="00FE6FE7">
      <w:pPr>
        <w:pStyle w:val="a3"/>
        <w:rPr>
          <w:color w:val="000000"/>
          <w:sz w:val="28"/>
          <w:szCs w:val="28"/>
        </w:rPr>
      </w:pPr>
      <w:r w:rsidRPr="00FE6FE7">
        <w:rPr>
          <w:color w:val="000000"/>
          <w:sz w:val="28"/>
          <w:szCs w:val="28"/>
        </w:rPr>
        <w:t>1. Установить места и способы разведения костров, сжигания мусора, травы, листвы и иных отходов, материалов или изделий на территории Новогоряновского сельского поселения  (приложение).</w:t>
      </w:r>
    </w:p>
    <w:p w:rsidR="00FE6FE7" w:rsidRPr="00FE6FE7" w:rsidRDefault="00FE6FE7" w:rsidP="00FE6FE7">
      <w:pPr>
        <w:pStyle w:val="a3"/>
        <w:rPr>
          <w:color w:val="000000"/>
          <w:sz w:val="28"/>
          <w:szCs w:val="28"/>
        </w:rPr>
      </w:pPr>
      <w:r w:rsidRPr="00FE6FE7">
        <w:rPr>
          <w:color w:val="000000"/>
          <w:sz w:val="28"/>
          <w:szCs w:val="28"/>
        </w:rPr>
        <w:t>2. Настоящее распоряжение опубликовать (обнародовать) в соответствии с Уставом Новогоряновского сельского поселения</w:t>
      </w:r>
    </w:p>
    <w:p w:rsidR="00FE6FE7" w:rsidRDefault="00FE6FE7" w:rsidP="00FE6FE7">
      <w:pPr>
        <w:pStyle w:val="a3"/>
        <w:rPr>
          <w:color w:val="000000"/>
          <w:sz w:val="28"/>
          <w:szCs w:val="28"/>
        </w:rPr>
      </w:pPr>
      <w:r w:rsidRPr="00FE6FE7">
        <w:rPr>
          <w:color w:val="000000"/>
          <w:sz w:val="28"/>
          <w:szCs w:val="28"/>
        </w:rPr>
        <w:t xml:space="preserve">3. </w:t>
      </w:r>
      <w:proofErr w:type="gramStart"/>
      <w:r w:rsidRPr="00FE6FE7">
        <w:rPr>
          <w:color w:val="000000"/>
          <w:sz w:val="28"/>
          <w:szCs w:val="28"/>
        </w:rPr>
        <w:t>Контроль за</w:t>
      </w:r>
      <w:proofErr w:type="gramEnd"/>
      <w:r w:rsidRPr="00FE6FE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E6FE7" w:rsidRDefault="00FE6FE7" w:rsidP="00FE6FE7">
      <w:pPr>
        <w:pStyle w:val="a3"/>
        <w:rPr>
          <w:color w:val="000000"/>
          <w:sz w:val="28"/>
          <w:szCs w:val="28"/>
        </w:rPr>
      </w:pPr>
    </w:p>
    <w:p w:rsidR="00FE6FE7" w:rsidRDefault="00FE6FE7" w:rsidP="00FE6FE7">
      <w:pPr>
        <w:pStyle w:val="a3"/>
        <w:rPr>
          <w:color w:val="000000"/>
          <w:sz w:val="28"/>
          <w:szCs w:val="28"/>
        </w:rPr>
      </w:pPr>
    </w:p>
    <w:p w:rsidR="00FE6FE7" w:rsidRDefault="00FE6FE7" w:rsidP="00FE6FE7">
      <w:pPr>
        <w:pStyle w:val="a3"/>
        <w:rPr>
          <w:color w:val="000000"/>
          <w:sz w:val="28"/>
          <w:szCs w:val="28"/>
        </w:rPr>
      </w:pPr>
    </w:p>
    <w:p w:rsidR="00FE6FE7" w:rsidRPr="00FE6FE7" w:rsidRDefault="00FE6FE7" w:rsidP="00FE6FE7">
      <w:pPr>
        <w:pStyle w:val="a3"/>
        <w:rPr>
          <w:color w:val="000000"/>
          <w:sz w:val="28"/>
          <w:szCs w:val="28"/>
        </w:rPr>
      </w:pPr>
    </w:p>
    <w:p w:rsidR="00FE6FE7" w:rsidRPr="00FE6FE7" w:rsidRDefault="00FE6FE7" w:rsidP="00FE6FE7">
      <w:pPr>
        <w:pStyle w:val="a3"/>
        <w:rPr>
          <w:color w:val="000000"/>
          <w:sz w:val="28"/>
          <w:szCs w:val="28"/>
        </w:rPr>
      </w:pPr>
      <w:r w:rsidRPr="00FE6FE7">
        <w:rPr>
          <w:color w:val="000000"/>
          <w:sz w:val="28"/>
          <w:szCs w:val="28"/>
        </w:rPr>
        <w:t xml:space="preserve">Глава Новогоряновского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FE6FE7">
        <w:rPr>
          <w:color w:val="000000"/>
          <w:sz w:val="28"/>
          <w:szCs w:val="28"/>
        </w:rPr>
        <w:t xml:space="preserve">сельского поселения                                                                           С.И.Беляев           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</w:p>
    <w:p w:rsidR="00FE6FE7" w:rsidRDefault="00FE6FE7" w:rsidP="00FE6FE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                                                                                                                                  к распоряжению администрации                                                                       Новогоряновского сельского поселения                                                                                 от 06.07.2021 года № 71</w:t>
      </w:r>
    </w:p>
    <w:p w:rsidR="00FE6FE7" w:rsidRPr="00FE6FE7" w:rsidRDefault="00FE6FE7" w:rsidP="00FE6FE7">
      <w:pPr>
        <w:pStyle w:val="a3"/>
        <w:jc w:val="center"/>
        <w:rPr>
          <w:b/>
          <w:color w:val="000000"/>
          <w:sz w:val="27"/>
          <w:szCs w:val="27"/>
        </w:rPr>
      </w:pPr>
      <w:r w:rsidRPr="00FE6FE7">
        <w:rPr>
          <w:b/>
          <w:color w:val="000000"/>
          <w:sz w:val="27"/>
          <w:szCs w:val="27"/>
        </w:rPr>
        <w:t xml:space="preserve">Места и способы                                                                                                       разведения костров, сжигания мусора, травы, листвы                                                            и иных отходов, материалов или изделий на территории                        Новогоряновского сельского поселения 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Установить, что разводить костры, а также сжигать мусор, траву, листву и иные отходы, материалы или изделия на землях общего пользования Новогоряновского сельского поселения  запрещается.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На иных территориях, находящихся в собственности, владении или пользовании юридических, или физических лиц, разведение костров, сжигание мусора, травы, листвы и иных отходов, материалов или изделий должно осуществляться в специально оборудованных местах в безветренную погоду при условии обеспечения постоянного контроля за сжиганием мусора, травы, листвы, иных отходов, материалов и изделий и при выполнении следующих требований:</w:t>
      </w:r>
      <w:proofErr w:type="gramEnd"/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расстояние до ближайших объектов (зданий, сооружений) должно быть не менее 50 метров;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место использования открытого огня должно быть выполнено в виде котлована (яма, ров) не менее чем 0,3 метра глубиной и не более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</w:t>
      </w:r>
      <w:proofErr w:type="gramEnd"/>
      <w:r>
        <w:rPr>
          <w:color w:val="000000"/>
          <w:sz w:val="27"/>
          <w:szCs w:val="27"/>
        </w:rPr>
        <w:t xml:space="preserve"> куб. м;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материалов;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Использование открытого огня запрещается: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торфяных почвах;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установлении на территории Новогоряновского сельского поселения  особого противопожарного режима;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 кронами деревьев хвойных пород;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скорости ветра, превышающей значение 10 метров в секунду.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 процессе использования открытого огня запрещается: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оставлять место очага горения без присмотра до полного прекращения горения (тления);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располагать легковоспламеняющиеся и горючие жидкости, а также горючие материалы вблизи очага горения.</w:t>
      </w:r>
    </w:p>
    <w:p w:rsidR="00FE6FE7" w:rsidRDefault="00FE6FE7" w:rsidP="00FE6F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использования открытого огня место очага горения должно быть засыпано землей (песком) или залито вод.</w:t>
      </w:r>
    </w:p>
    <w:p w:rsidR="00061B2C" w:rsidRDefault="00061B2C"/>
    <w:sectPr w:rsidR="00061B2C" w:rsidSect="0006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E7"/>
    <w:rsid w:val="00061B2C"/>
    <w:rsid w:val="0099311C"/>
    <w:rsid w:val="00FE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2021-07-09T10:37:00Z</dcterms:created>
  <dcterms:modified xsi:type="dcterms:W3CDTF">2021-07-09T10:46:00Z</dcterms:modified>
</cp:coreProperties>
</file>