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2471B">
        <w:rPr>
          <w:rFonts w:ascii="Times New Roman" w:hAnsi="Times New Roman"/>
          <w:sz w:val="28"/>
          <w:szCs w:val="28"/>
        </w:rPr>
        <w:t>29.07</w:t>
      </w:r>
      <w:r w:rsidR="00B053FB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62471B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875754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47 от 24.11.2021г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плановый период 2023 и 2024 годов</w:t>
      </w:r>
      <w:r w:rsidR="008757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Default="00310FC3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 w:rsidR="00875754"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47 от 24.11.2021г «Об утверждении </w:t>
      </w:r>
      <w:r w:rsidR="00422A72" w:rsidRPr="002C7AD6">
        <w:rPr>
          <w:rFonts w:ascii="Times New Roman" w:hAnsi="Times New Roman"/>
          <w:sz w:val="28"/>
          <w:szCs w:val="28"/>
        </w:rPr>
        <w:t xml:space="preserve"> П</w:t>
      </w:r>
      <w:r w:rsidR="00875754"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 w:rsidR="00875754"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 xml:space="preserve">администраторов </w:t>
      </w:r>
      <w:r w:rsidR="00875754" w:rsidRPr="002C7AD6">
        <w:rPr>
          <w:rFonts w:ascii="Times New Roman" w:hAnsi="Times New Roman"/>
          <w:sz w:val="28"/>
          <w:szCs w:val="28"/>
        </w:rPr>
        <w:t>доходов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="00875754"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875754"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 w:rsidR="0087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2022 год и плановый период 2023 и 2024 годов</w:t>
      </w:r>
      <w:r w:rsidR="00875754">
        <w:rPr>
          <w:rFonts w:ascii="Times New Roman" w:hAnsi="Times New Roman"/>
          <w:sz w:val="28"/>
          <w:szCs w:val="28"/>
        </w:rPr>
        <w:t>» следующие изменения:</w:t>
      </w:r>
    </w:p>
    <w:p w:rsidR="00875754" w:rsidRPr="002C7AD6" w:rsidRDefault="00875754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B802C0" w:rsidRPr="002C7AD6" w:rsidRDefault="00B053FB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2C0" w:rsidRPr="002C7AD6">
        <w:rPr>
          <w:rFonts w:ascii="Times New Roman" w:hAnsi="Times New Roman"/>
          <w:sz w:val="28"/>
          <w:szCs w:val="28"/>
        </w:rPr>
        <w:t>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="00B802C0"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="00B802C0"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2471B">
        <w:rPr>
          <w:rFonts w:ascii="Times New Roman" w:hAnsi="Times New Roman" w:cs="Times New Roman"/>
          <w:u w:val="single"/>
        </w:rPr>
        <w:t>29.07.2022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</w:t>
      </w:r>
      <w:r w:rsidR="0062471B">
        <w:rPr>
          <w:rFonts w:ascii="Times New Roman" w:hAnsi="Times New Roman" w:cs="Times New Roman"/>
        </w:rPr>
        <w:t xml:space="preserve"> 43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62471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5887,9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6247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75E51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62471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053FB" w:rsidRPr="00B053FB" w:rsidTr="0062471B">
        <w:trPr>
          <w:trHeight w:val="10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053FB" w:rsidRPr="00B053FB">
              <w:rPr>
                <w:rFonts w:ascii="Times New Roman" w:eastAsia="Times New Roman" w:hAnsi="Times New Roman" w:cs="Times New Roman"/>
                <w:lang w:eastAsia="ru-RU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62471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E75E51">
      <w:footerReference w:type="even" r:id="rId8"/>
      <w:footerReference w:type="default" r:id="rId9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A0" w:rsidRDefault="00BE64A0" w:rsidP="00D62376">
      <w:pPr>
        <w:spacing w:after="0" w:line="240" w:lineRule="auto"/>
      </w:pPr>
      <w:r>
        <w:separator/>
      </w:r>
    </w:p>
  </w:endnote>
  <w:endnote w:type="continuationSeparator" w:id="1">
    <w:p w:rsidR="00BE64A0" w:rsidRDefault="00BE64A0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DA0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A0" w:rsidRDefault="00BE64A0" w:rsidP="00D62376">
      <w:pPr>
        <w:spacing w:after="0" w:line="240" w:lineRule="auto"/>
      </w:pPr>
      <w:r>
        <w:separator/>
      </w:r>
    </w:p>
  </w:footnote>
  <w:footnote w:type="continuationSeparator" w:id="1">
    <w:p w:rsidR="00BE64A0" w:rsidRDefault="00BE64A0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838C3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5E71AA"/>
    <w:rsid w:val="006010C3"/>
    <w:rsid w:val="006114BB"/>
    <w:rsid w:val="0062471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431D8"/>
    <w:rsid w:val="00AA2D94"/>
    <w:rsid w:val="00B053FB"/>
    <w:rsid w:val="00B752FE"/>
    <w:rsid w:val="00B802C0"/>
    <w:rsid w:val="00B91CBC"/>
    <w:rsid w:val="00BE64A0"/>
    <w:rsid w:val="00BF3521"/>
    <w:rsid w:val="00BF498A"/>
    <w:rsid w:val="00C22819"/>
    <w:rsid w:val="00C2522F"/>
    <w:rsid w:val="00D14963"/>
    <w:rsid w:val="00D24063"/>
    <w:rsid w:val="00D62376"/>
    <w:rsid w:val="00DA0DDE"/>
    <w:rsid w:val="00DE2326"/>
    <w:rsid w:val="00E02870"/>
    <w:rsid w:val="00E75E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2022-09-23T07:27:00Z</cp:lastPrinted>
  <dcterms:created xsi:type="dcterms:W3CDTF">2021-10-28T13:34:00Z</dcterms:created>
  <dcterms:modified xsi:type="dcterms:W3CDTF">2022-09-23T07:28:00Z</dcterms:modified>
</cp:coreProperties>
</file>