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99" w:rsidRDefault="00B64A99" w:rsidP="00B64A9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B64A99">
        <w:rPr>
          <w:rFonts w:ascii="Times New Roman" w:hAnsi="Times New Roman"/>
          <w:b/>
          <w:sz w:val="36"/>
          <w:szCs w:val="36"/>
        </w:rPr>
        <w:t>АДМИНИСТРАЦИЯ  НОВОГОРЯНОВСКОГО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B64A99">
        <w:rPr>
          <w:rFonts w:ascii="Times New Roman" w:hAnsi="Times New Roman"/>
          <w:b/>
          <w:sz w:val="36"/>
          <w:szCs w:val="36"/>
        </w:rPr>
        <w:t>СЕЛЬСКОГО  ПОСЕЛЕНИЯ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</w:t>
      </w:r>
      <w:r w:rsidRPr="00B64A99">
        <w:rPr>
          <w:rFonts w:ascii="Times New Roman" w:hAnsi="Times New Roman"/>
          <w:b/>
          <w:sz w:val="36"/>
          <w:szCs w:val="36"/>
        </w:rPr>
        <w:t>ТЕЙКОВСКОГО  МУНИЦИПАЛЬНОГО  РАЙОНА</w:t>
      </w:r>
      <w:r w:rsidRPr="00B64A99">
        <w:rPr>
          <w:rFonts w:ascii="Times New Roman" w:hAnsi="Times New Roman"/>
          <w:b/>
          <w:sz w:val="36"/>
          <w:szCs w:val="36"/>
        </w:rPr>
        <w:br/>
        <w:t>ИВАНОВСКОЙ  ОБЛАСТИ</w:t>
      </w:r>
    </w:p>
    <w:p w:rsidR="00B64A99" w:rsidRPr="00B64A99" w:rsidRDefault="00B64A99" w:rsidP="00B64A9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4A99" w:rsidRPr="00B64A99" w:rsidRDefault="00B64A99" w:rsidP="00B64A9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64A99">
        <w:rPr>
          <w:rFonts w:ascii="Times New Roman" w:hAnsi="Times New Roman"/>
          <w:b/>
          <w:sz w:val="36"/>
          <w:szCs w:val="36"/>
        </w:rPr>
        <w:t>ПОСТАНОВЛЕНИЕ</w:t>
      </w:r>
    </w:p>
    <w:p w:rsidR="00B64A99" w:rsidRPr="00B64A99" w:rsidRDefault="00B64A99" w:rsidP="00B64A99">
      <w:pPr>
        <w:spacing w:line="240" w:lineRule="auto"/>
        <w:rPr>
          <w:rFonts w:ascii="Times New Roman" w:hAnsi="Times New Roman"/>
          <w:sz w:val="28"/>
          <w:szCs w:val="28"/>
        </w:rPr>
      </w:pPr>
      <w:r w:rsidRPr="00B64A99">
        <w:rPr>
          <w:rFonts w:ascii="Times New Roman" w:hAnsi="Times New Roman"/>
          <w:sz w:val="28"/>
          <w:szCs w:val="28"/>
        </w:rPr>
        <w:t xml:space="preserve">От </w:t>
      </w:r>
      <w:r w:rsidR="00A36D78">
        <w:rPr>
          <w:rFonts w:ascii="Times New Roman" w:hAnsi="Times New Roman"/>
          <w:sz w:val="28"/>
          <w:szCs w:val="28"/>
        </w:rPr>
        <w:t>03.07</w:t>
      </w:r>
      <w:r w:rsidRPr="00B64A99">
        <w:rPr>
          <w:rFonts w:ascii="Times New Roman" w:hAnsi="Times New Roman"/>
          <w:sz w:val="28"/>
          <w:szCs w:val="28"/>
        </w:rPr>
        <w:t xml:space="preserve">.2020г                                                                                         № </w:t>
      </w:r>
      <w:r w:rsidR="00A36D78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A99">
        <w:rPr>
          <w:rFonts w:ascii="Times New Roman" w:hAnsi="Times New Roman"/>
          <w:sz w:val="28"/>
          <w:szCs w:val="28"/>
        </w:rPr>
        <w:t>с</w:t>
      </w:r>
      <w:proofErr w:type="gramStart"/>
      <w:r w:rsidRPr="00B64A99">
        <w:rPr>
          <w:rFonts w:ascii="Times New Roman" w:hAnsi="Times New Roman"/>
          <w:sz w:val="28"/>
          <w:szCs w:val="28"/>
        </w:rPr>
        <w:t>.Н</w:t>
      </w:r>
      <w:proofErr w:type="gramEnd"/>
      <w:r w:rsidRPr="00B64A99">
        <w:rPr>
          <w:rFonts w:ascii="Times New Roman" w:hAnsi="Times New Roman"/>
          <w:sz w:val="28"/>
          <w:szCs w:val="28"/>
        </w:rPr>
        <w:t>овое Горяново</w:t>
      </w:r>
    </w:p>
    <w:p w:rsidR="00146409" w:rsidRDefault="00146409" w:rsidP="00146409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</w:t>
      </w:r>
    </w:p>
    <w:p w:rsidR="00146409" w:rsidRPr="00616724" w:rsidRDefault="00146409" w:rsidP="00146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409" w:rsidRDefault="00146409" w:rsidP="00146409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6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перечня налоговых расходов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</w:t>
      </w:r>
      <w:r w:rsidR="00C31D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огоряновского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E46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46409" w:rsidRPr="00E46B34" w:rsidRDefault="00146409" w:rsidP="00146409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409" w:rsidRDefault="00146409" w:rsidP="00A36D78">
      <w:pPr>
        <w:shd w:val="clear" w:color="auto" w:fill="FFFFFF"/>
        <w:spacing w:after="0" w:line="250" w:lineRule="atLeast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  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>со ст. 174.3 Бюджетн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кодекса РФ, </w:t>
      </w:r>
      <w:r w:rsidR="00A36D78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 Новогоряновского сельского поселения от 17.03.2020г № 22 «</w:t>
      </w:r>
      <w:r w:rsidR="00A36D78" w:rsidRPr="00A36D78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формирования перечня налоговых расходов Новогоряновского сельского поселения и оценки налоговых расходов Новогоряновского сельского поселения</w:t>
      </w:r>
      <w:r w:rsidR="00A36D78"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а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дминистрация   </w:t>
      </w:r>
      <w:r w:rsidR="00C31DEA">
        <w:rPr>
          <w:rFonts w:ascii="Times New Roman" w:eastAsia="Times New Roman" w:hAnsi="Times New Roman"/>
          <w:bCs/>
          <w:sz w:val="28"/>
          <w:szCs w:val="28"/>
          <w:lang w:eastAsia="ru-RU"/>
        </w:rPr>
        <w:t>Новогоряновского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</w:p>
    <w:p w:rsidR="00146409" w:rsidRDefault="00146409" w:rsidP="00146409">
      <w:pPr>
        <w:shd w:val="clear" w:color="auto" w:fill="FFFFFF"/>
        <w:spacing w:after="0" w:line="250" w:lineRule="atLeast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</w:t>
      </w:r>
    </w:p>
    <w:p w:rsidR="00146409" w:rsidRDefault="00146409" w:rsidP="00146409">
      <w:pPr>
        <w:shd w:val="clear" w:color="auto" w:fill="FFFFFF"/>
        <w:spacing w:after="0" w:line="250" w:lineRule="atLeast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:rsidR="00146409" w:rsidRPr="00E46B34" w:rsidRDefault="00146409" w:rsidP="00146409">
      <w:pPr>
        <w:shd w:val="clear" w:color="auto" w:fill="FFFFFF"/>
        <w:spacing w:after="0" w:line="250" w:lineRule="atLeast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6409" w:rsidRPr="00E46B34" w:rsidRDefault="00146409" w:rsidP="0014640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0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 Утвердить</w:t>
      </w:r>
      <w:r w:rsidRPr="00E46B3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</w:t>
      </w:r>
      <w:r w:rsidR="00A36D78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Pr="00E46B34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налоговых расходов </w:t>
      </w:r>
      <w:r w:rsidR="00C31DEA">
        <w:rPr>
          <w:rFonts w:ascii="Times New Roman" w:eastAsia="Times New Roman" w:hAnsi="Times New Roman"/>
          <w:bCs/>
          <w:sz w:val="28"/>
          <w:szCs w:val="28"/>
          <w:lang w:eastAsia="ru-RU"/>
        </w:rPr>
        <w:t>Новогоряновского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(прилагается)</w:t>
      </w:r>
    </w:p>
    <w:p w:rsidR="00146409" w:rsidRPr="00E46B34" w:rsidRDefault="00146409" w:rsidP="006442A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146409" w:rsidRPr="006442AB" w:rsidRDefault="00146409" w:rsidP="001464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42AB">
        <w:rPr>
          <w:rFonts w:ascii="Times New Roman" w:hAnsi="Times New Roman"/>
          <w:sz w:val="28"/>
          <w:szCs w:val="28"/>
        </w:rPr>
        <w:t>2</w:t>
      </w:r>
      <w:r w:rsidRPr="00E46B34">
        <w:rPr>
          <w:rFonts w:ascii="Times New Roman" w:hAnsi="Times New Roman"/>
          <w:sz w:val="28"/>
          <w:szCs w:val="28"/>
        </w:rPr>
        <w:t xml:space="preserve">. </w:t>
      </w:r>
      <w:r w:rsidR="006442AB" w:rsidRPr="006442AB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главного бухгалтера</w:t>
      </w:r>
      <w:proofErr w:type="gramStart"/>
      <w:r w:rsidR="006442AB" w:rsidRPr="006442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442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6409" w:rsidRPr="00E46B34" w:rsidRDefault="00146409" w:rsidP="00146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409" w:rsidRDefault="00146409" w:rsidP="001464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A30" w:rsidRDefault="00B71A30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85016" w:rsidRDefault="00D85016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016" w:rsidRDefault="00D85016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016" w:rsidRDefault="00D85016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CFD" w:rsidRDefault="00A81CFD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71A30" w:rsidRPr="00B71A3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Новогоряновского</w:t>
      </w:r>
    </w:p>
    <w:p w:rsidR="00B71A30" w:rsidRPr="00B71A30" w:rsidRDefault="00B71A30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A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</w:t>
      </w:r>
      <w:r w:rsidR="000425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81C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0425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1CFD">
        <w:rPr>
          <w:rFonts w:ascii="Times New Roman" w:eastAsia="Times New Roman" w:hAnsi="Times New Roman"/>
          <w:sz w:val="28"/>
          <w:szCs w:val="28"/>
          <w:lang w:eastAsia="ru-RU"/>
        </w:rPr>
        <w:t>С.И.Беляев</w:t>
      </w:r>
    </w:p>
    <w:p w:rsidR="00B71A30" w:rsidRP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A30" w:rsidRP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D78" w:rsidRDefault="00A36D78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A36D78" w:rsidSect="00AD1884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9" w:rsidRDefault="00146409" w:rsidP="00B71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постановлением </w:t>
      </w:r>
      <w:r w:rsidR="00B71A30" w:rsidRPr="00B71A30">
        <w:rPr>
          <w:rFonts w:ascii="Times New Roman" w:hAnsi="Times New Roman"/>
          <w:sz w:val="24"/>
          <w:szCs w:val="24"/>
        </w:rPr>
        <w:t>а</w:t>
      </w:r>
      <w:r w:rsidRPr="00B71A30">
        <w:rPr>
          <w:rFonts w:ascii="Times New Roman" w:hAnsi="Times New Roman"/>
          <w:sz w:val="24"/>
          <w:szCs w:val="24"/>
        </w:rPr>
        <w:t xml:space="preserve">дминистрации   </w:t>
      </w:r>
      <w:r w:rsidR="00A36D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B71A30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B71A30" w:rsidRPr="00B71A30">
        <w:rPr>
          <w:rFonts w:ascii="Times New Roman" w:hAnsi="Times New Roman"/>
          <w:sz w:val="24"/>
          <w:szCs w:val="24"/>
        </w:rPr>
        <w:t xml:space="preserve">          </w:t>
      </w:r>
      <w:r w:rsidR="00A81CFD">
        <w:rPr>
          <w:rFonts w:ascii="Times New Roman" w:eastAsia="Times New Roman" w:hAnsi="Times New Roman"/>
          <w:bCs/>
          <w:sz w:val="24"/>
          <w:szCs w:val="24"/>
          <w:lang w:eastAsia="ru-RU"/>
        </w:rPr>
        <w:t>Новогоряновского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2A1F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A36D78">
        <w:rPr>
          <w:rFonts w:ascii="Times New Roman" w:eastAsia="Times New Roman" w:hAnsi="Times New Roman"/>
          <w:sz w:val="24"/>
          <w:szCs w:val="24"/>
          <w:lang w:eastAsia="ru-RU"/>
        </w:rPr>
        <w:t>03.07</w:t>
      </w:r>
      <w:r w:rsidR="00B64A99">
        <w:rPr>
          <w:rFonts w:ascii="Times New Roman" w:eastAsia="Times New Roman" w:hAnsi="Times New Roman"/>
          <w:sz w:val="24"/>
          <w:szCs w:val="24"/>
          <w:lang w:eastAsia="ru-RU"/>
        </w:rPr>
        <w:t>.2020г</w:t>
      </w:r>
      <w:r w:rsidR="00042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4257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B64A99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A36D78">
        <w:rPr>
          <w:rFonts w:ascii="Times New Roman" w:eastAsia="Times New Roman" w:hAnsi="Times New Roman"/>
          <w:sz w:val="24"/>
          <w:szCs w:val="24"/>
          <w:lang w:eastAsia="ru-RU"/>
        </w:rPr>
        <w:t>49</w:t>
      </w:r>
    </w:p>
    <w:p w:rsidR="00A36D78" w:rsidRDefault="00A36D78" w:rsidP="00B71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D78" w:rsidRPr="00A36D78" w:rsidRDefault="00A36D78" w:rsidP="00A36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D78">
        <w:rPr>
          <w:rFonts w:ascii="Times New Roman" w:hAnsi="Times New Roman" w:cs="Times New Roman"/>
          <w:sz w:val="28"/>
          <w:szCs w:val="28"/>
        </w:rPr>
        <w:t>ПЕРЕЧЕНЬ</w:t>
      </w:r>
    </w:p>
    <w:p w:rsidR="00A36D78" w:rsidRDefault="00A36D78" w:rsidP="00A36D78">
      <w:pPr>
        <w:jc w:val="center"/>
        <w:rPr>
          <w:rFonts w:ascii="Times New Roman" w:hAnsi="Times New Roman"/>
          <w:sz w:val="24"/>
          <w:szCs w:val="24"/>
        </w:rPr>
      </w:pPr>
      <w:r w:rsidRPr="00A36D78">
        <w:rPr>
          <w:rFonts w:ascii="Times New Roman" w:hAnsi="Times New Roman"/>
          <w:sz w:val="28"/>
          <w:szCs w:val="28"/>
        </w:rPr>
        <w:t>налоговых расходо</w:t>
      </w:r>
      <w:proofErr w:type="gramStart"/>
      <w:r w:rsidRPr="00A36D78">
        <w:rPr>
          <w:rFonts w:ascii="Times New Roman" w:hAnsi="Times New Roman"/>
          <w:sz w:val="28"/>
          <w:szCs w:val="28"/>
        </w:rPr>
        <w:t>в</w:t>
      </w:r>
      <w:r w:rsidR="0031763C">
        <w:rPr>
          <w:rFonts w:ascii="Times New Roman" w:hAnsi="Times New Roman"/>
          <w:sz w:val="28"/>
          <w:szCs w:val="28"/>
        </w:rPr>
        <w:t>(</w:t>
      </w:r>
      <w:proofErr w:type="gramEnd"/>
      <w:r w:rsidR="0031763C">
        <w:rPr>
          <w:rFonts w:ascii="Times New Roman" w:hAnsi="Times New Roman"/>
          <w:sz w:val="28"/>
          <w:szCs w:val="28"/>
        </w:rPr>
        <w:t>льгот)</w:t>
      </w:r>
      <w:r w:rsidRPr="00A36D78">
        <w:rPr>
          <w:rFonts w:ascii="Times New Roman" w:hAnsi="Times New Roman"/>
          <w:sz w:val="28"/>
          <w:szCs w:val="28"/>
        </w:rPr>
        <w:t xml:space="preserve"> Новогоряновского сельского поселения Тейковского  муниципального района                                                                                       Ивановской области на 2020 год</w:t>
      </w:r>
    </w:p>
    <w:p w:rsidR="00A36D78" w:rsidRPr="006C074E" w:rsidRDefault="00A36D78" w:rsidP="00A36D78">
      <w:pPr>
        <w:jc w:val="center"/>
        <w:rPr>
          <w:sz w:val="24"/>
          <w:szCs w:val="24"/>
        </w:rPr>
      </w:pPr>
    </w:p>
    <w:tbl>
      <w:tblPr>
        <w:tblW w:w="1565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472"/>
        <w:gridCol w:w="1559"/>
        <w:gridCol w:w="1134"/>
        <w:gridCol w:w="851"/>
        <w:gridCol w:w="992"/>
        <w:gridCol w:w="992"/>
        <w:gridCol w:w="1843"/>
        <w:gridCol w:w="4678"/>
        <w:gridCol w:w="992"/>
      </w:tblGrid>
      <w:tr w:rsidR="00A36D78" w:rsidRPr="00A36D78" w:rsidTr="00A36D78">
        <w:tc>
          <w:tcPr>
            <w:tcW w:w="1142" w:type="dxa"/>
          </w:tcPr>
          <w:p w:rsidR="00A36D78" w:rsidRPr="00A36D78" w:rsidRDefault="00A36D78" w:rsidP="00A36D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Наименование налога</w:t>
            </w:r>
          </w:p>
        </w:tc>
        <w:tc>
          <w:tcPr>
            <w:tcW w:w="1472" w:type="dxa"/>
          </w:tcPr>
          <w:p w:rsidR="00A36D78" w:rsidRPr="00A36D78" w:rsidRDefault="00A36D78" w:rsidP="00A36D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Наименование налогового расхода</w:t>
            </w:r>
          </w:p>
        </w:tc>
        <w:tc>
          <w:tcPr>
            <w:tcW w:w="1559" w:type="dxa"/>
          </w:tcPr>
          <w:p w:rsidR="00A36D78" w:rsidRPr="00A36D78" w:rsidRDefault="00A36D78" w:rsidP="00CF7E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1134" w:type="dxa"/>
          </w:tcPr>
          <w:p w:rsidR="00A36D78" w:rsidRPr="00A36D78" w:rsidRDefault="00A36D78" w:rsidP="00A36D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Период действия налогового расхода</w:t>
            </w:r>
          </w:p>
        </w:tc>
        <w:tc>
          <w:tcPr>
            <w:tcW w:w="851" w:type="dxa"/>
          </w:tcPr>
          <w:p w:rsidR="00A36D78" w:rsidRPr="00A36D78" w:rsidRDefault="00A36D78" w:rsidP="00A36D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Размер налоговой ставки, в пределах которой предоставляется налоговый расход</w:t>
            </w:r>
          </w:p>
        </w:tc>
        <w:tc>
          <w:tcPr>
            <w:tcW w:w="992" w:type="dxa"/>
          </w:tcPr>
          <w:p w:rsidR="00A36D78" w:rsidRPr="00A36D78" w:rsidRDefault="00A36D78" w:rsidP="00A36D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Целевая категория налогового расхода (</w:t>
            </w:r>
            <w:proofErr w:type="gramStart"/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социальный</w:t>
            </w:r>
            <w:proofErr w:type="gramEnd"/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, стимулирующий, технический)</w:t>
            </w:r>
          </w:p>
        </w:tc>
        <w:tc>
          <w:tcPr>
            <w:tcW w:w="992" w:type="dxa"/>
          </w:tcPr>
          <w:p w:rsidR="00A36D78" w:rsidRPr="00A36D78" w:rsidRDefault="00A36D78" w:rsidP="00A36D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Цель предоставления налогового расхода</w:t>
            </w:r>
          </w:p>
        </w:tc>
        <w:tc>
          <w:tcPr>
            <w:tcW w:w="1843" w:type="dxa"/>
          </w:tcPr>
          <w:p w:rsidR="00A36D78" w:rsidRPr="00A36D78" w:rsidRDefault="00A36D78" w:rsidP="00A36D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(подпрограммы, задачи муниципальной программы), или направления (цели) социально-экономической политики Новогоряновского сельского поселения, не относящегося к муниципальным  программам Новогоряновского сельского поселения, на достижение которого направлен налоговый расход</w:t>
            </w:r>
          </w:p>
        </w:tc>
        <w:tc>
          <w:tcPr>
            <w:tcW w:w="4678" w:type="dxa"/>
          </w:tcPr>
          <w:p w:rsidR="00A36D78" w:rsidRPr="00A36D78" w:rsidRDefault="00A36D78" w:rsidP="00CF7E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Наименование категории налогоплательщиков, для которых предусмотрены льготы</w:t>
            </w:r>
          </w:p>
        </w:tc>
        <w:tc>
          <w:tcPr>
            <w:tcW w:w="992" w:type="dxa"/>
          </w:tcPr>
          <w:p w:rsidR="00A36D78" w:rsidRPr="00A36D78" w:rsidRDefault="00A36D78" w:rsidP="00A36D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Куратор налогового расхода</w:t>
            </w:r>
          </w:p>
        </w:tc>
      </w:tr>
      <w:tr w:rsidR="00A36D78" w:rsidRPr="00A36D78" w:rsidTr="00A36D78">
        <w:tc>
          <w:tcPr>
            <w:tcW w:w="1142" w:type="dxa"/>
          </w:tcPr>
          <w:p w:rsidR="00A36D78" w:rsidRPr="00A36D78" w:rsidRDefault="00A36D78" w:rsidP="00317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2" w:type="dxa"/>
          </w:tcPr>
          <w:p w:rsidR="00A36D78" w:rsidRPr="00A36D78" w:rsidRDefault="00A36D78" w:rsidP="00317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36D78" w:rsidRPr="00A36D78" w:rsidRDefault="00A36D78" w:rsidP="00317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36D78" w:rsidRPr="00A36D78" w:rsidRDefault="00A36D78" w:rsidP="00317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36D78" w:rsidRPr="00A36D78" w:rsidRDefault="00A36D78" w:rsidP="00317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36D78" w:rsidRPr="00A36D78" w:rsidRDefault="00A36D78" w:rsidP="00317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A36D78" w:rsidRPr="00A36D78" w:rsidRDefault="00A36D78" w:rsidP="00317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A36D78" w:rsidRPr="00A36D78" w:rsidRDefault="00A36D78" w:rsidP="00317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78" w:type="dxa"/>
          </w:tcPr>
          <w:p w:rsidR="00A36D78" w:rsidRPr="00A36D78" w:rsidRDefault="00A36D78" w:rsidP="00317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36D78" w:rsidRPr="00A36D78" w:rsidRDefault="00A36D78" w:rsidP="00317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36D78" w:rsidRPr="00A36D78" w:rsidTr="00A36D78">
        <w:tc>
          <w:tcPr>
            <w:tcW w:w="1142" w:type="dxa"/>
          </w:tcPr>
          <w:p w:rsidR="00A36D78" w:rsidRPr="00A36D78" w:rsidRDefault="00A36D78" w:rsidP="00A36D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472" w:type="dxa"/>
          </w:tcPr>
          <w:p w:rsidR="00A36D78" w:rsidRPr="00A36D78" w:rsidRDefault="00A36D78" w:rsidP="00A36D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1559" w:type="dxa"/>
          </w:tcPr>
          <w:p w:rsidR="00A36D78" w:rsidRPr="00A36D78" w:rsidRDefault="00A36D78" w:rsidP="00A36D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Новогоряновского  сельского поселения «Об </w:t>
            </w:r>
            <w:r w:rsidRPr="00A36D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установлении земельного налога на территории                                                      Новогоряновского сельского поселения» №77 от 28.10.2016</w:t>
            </w:r>
            <w:proofErr w:type="gramStart"/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в действующей редакции)</w:t>
            </w:r>
          </w:p>
        </w:tc>
        <w:tc>
          <w:tcPr>
            <w:tcW w:w="1134" w:type="dxa"/>
          </w:tcPr>
          <w:p w:rsidR="00A36D78" w:rsidRPr="00A36D78" w:rsidRDefault="00A36D78" w:rsidP="00A36D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 отмены</w:t>
            </w:r>
          </w:p>
        </w:tc>
        <w:tc>
          <w:tcPr>
            <w:tcW w:w="851" w:type="dxa"/>
          </w:tcPr>
          <w:p w:rsidR="00A36D78" w:rsidRPr="00A36D78" w:rsidRDefault="0031763C" w:rsidP="00A36D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Н</w:t>
            </w:r>
            <w:r w:rsidR="00A36D78" w:rsidRPr="00A36D78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а величину кадастровой </w:t>
            </w:r>
            <w:r w:rsidR="00A36D78" w:rsidRPr="00A36D78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lastRenderedPageBreak/>
              <w:t>стоимости</w:t>
            </w:r>
            <w:r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6D78" w:rsidRPr="00A36D78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 600 квадратных метров площади земельного участка</w:t>
            </w:r>
          </w:p>
        </w:tc>
        <w:tc>
          <w:tcPr>
            <w:tcW w:w="992" w:type="dxa"/>
          </w:tcPr>
          <w:p w:rsidR="00A36D78" w:rsidRPr="00A36D78" w:rsidRDefault="00A36D78" w:rsidP="00A36D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Социальная</w:t>
            </w:r>
          </w:p>
        </w:tc>
        <w:tc>
          <w:tcPr>
            <w:tcW w:w="992" w:type="dxa"/>
          </w:tcPr>
          <w:p w:rsidR="00A36D78" w:rsidRPr="00A36D78" w:rsidRDefault="0031763C" w:rsidP="00A36D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36D78" w:rsidRPr="00A36D78">
              <w:rPr>
                <w:rFonts w:ascii="Times New Roman" w:hAnsi="Times New Roman"/>
                <w:sz w:val="18"/>
                <w:szCs w:val="18"/>
              </w:rPr>
              <w:t>овышение качества жизни</w:t>
            </w:r>
          </w:p>
          <w:p w:rsidR="00A36D78" w:rsidRPr="00A36D78" w:rsidRDefault="00A36D78" w:rsidP="00A36D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6D78" w:rsidRPr="00A36D78" w:rsidRDefault="00A36D78" w:rsidP="00A36D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6D78" w:rsidRPr="00A36D78" w:rsidRDefault="00A36D78" w:rsidP="00A36D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Стратегия социально-экономического развития Новогоряновского </w:t>
            </w:r>
            <w:r w:rsidRPr="00A36D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до 2027 года (Постановление главы Новогоряновского сельского поселения №2 от 29.05.2017)</w:t>
            </w:r>
          </w:p>
        </w:tc>
        <w:tc>
          <w:tcPr>
            <w:tcW w:w="4678" w:type="dxa"/>
          </w:tcPr>
          <w:p w:rsidR="00A36D78" w:rsidRPr="00A36D78" w:rsidRDefault="00A36D78" w:rsidP="0031763C">
            <w:pPr>
              <w:spacing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  <w:r w:rsidRPr="00A36D78">
              <w:rPr>
                <w:rFonts w:ascii="Times New Roman" w:hAnsi="Times New Roman"/>
                <w:sz w:val="18"/>
                <w:szCs w:val="18"/>
              </w:rPr>
              <w:lastRenderedPageBreak/>
              <w:t>1)Героев Советского Союза, Героев Российской Федерации, полных кавалеров ордена Славы;</w:t>
            </w:r>
          </w:p>
          <w:p w:rsidR="00A36D78" w:rsidRPr="00A36D78" w:rsidRDefault="00A36D78" w:rsidP="0031763C">
            <w:pPr>
              <w:spacing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  <w:r w:rsidRPr="00A36D78">
              <w:rPr>
                <w:rFonts w:ascii="Times New Roman" w:hAnsi="Times New Roman"/>
                <w:sz w:val="18"/>
                <w:szCs w:val="18"/>
              </w:rPr>
              <w:lastRenderedPageBreak/>
              <w:t>2) инвалидов I и II групп инвалидности;</w:t>
            </w:r>
          </w:p>
          <w:p w:rsidR="00A36D78" w:rsidRPr="00A36D78" w:rsidRDefault="00A36D78" w:rsidP="0031763C">
            <w:pPr>
              <w:spacing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  <w:r w:rsidRPr="00A36D78">
              <w:rPr>
                <w:rFonts w:ascii="Times New Roman" w:hAnsi="Times New Roman"/>
                <w:sz w:val="18"/>
                <w:szCs w:val="18"/>
              </w:rPr>
              <w:t>3) инвалидов с детства, детей-инвалидов;</w:t>
            </w:r>
          </w:p>
          <w:p w:rsidR="00A36D78" w:rsidRPr="00A36D78" w:rsidRDefault="00A36D78" w:rsidP="0031763C">
            <w:pPr>
              <w:spacing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  <w:r w:rsidRPr="00A36D78">
              <w:rPr>
                <w:rFonts w:ascii="Times New Roman" w:hAnsi="Times New Roman"/>
                <w:sz w:val="18"/>
                <w:szCs w:val="18"/>
              </w:rPr>
              <w:t>4) ветеранов и инвалидов Великой Отечественной войны, а также ветеранов и инвалидов боевых действий;</w:t>
            </w:r>
          </w:p>
          <w:p w:rsidR="00A36D78" w:rsidRPr="00A36D78" w:rsidRDefault="00A36D78" w:rsidP="00A36D78">
            <w:pPr>
              <w:ind w:firstLine="54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36D78">
              <w:rPr>
                <w:rFonts w:ascii="Times New Roman" w:hAnsi="Times New Roman"/>
                <w:sz w:val="18"/>
                <w:szCs w:val="18"/>
              </w:rPr>
      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      </w:r>
            <w:proofErr w:type="gramEnd"/>
            <w:r w:rsidRPr="00A36D78">
              <w:rPr>
                <w:rFonts w:ascii="Times New Roman" w:hAnsi="Times New Roman"/>
                <w:sz w:val="18"/>
                <w:szCs w:val="18"/>
              </w:rPr>
              <w:t xml:space="preserve">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A36D78">
              <w:rPr>
                <w:rFonts w:ascii="Times New Roman" w:hAnsi="Times New Roman"/>
                <w:sz w:val="18"/>
                <w:szCs w:val="18"/>
              </w:rPr>
              <w:t>Теча</w:t>
            </w:r>
            <w:proofErr w:type="spellEnd"/>
            <w:r w:rsidRPr="00A36D78">
              <w:rPr>
                <w:rFonts w:ascii="Times New Roman" w:hAnsi="Times New Roman"/>
                <w:sz w:val="18"/>
                <w:szCs w:val="18"/>
              </w:rPr>
      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A36D78" w:rsidRPr="00A36D78" w:rsidRDefault="00A36D78" w:rsidP="00A36D78">
            <w:pPr>
              <w:ind w:firstLine="540"/>
              <w:rPr>
                <w:rFonts w:ascii="Times New Roman" w:hAnsi="Times New Roman"/>
                <w:sz w:val="18"/>
                <w:szCs w:val="18"/>
              </w:rPr>
            </w:pPr>
            <w:r w:rsidRPr="00A36D78">
              <w:rPr>
                <w:rFonts w:ascii="Times New Roman" w:hAnsi="Times New Roman"/>
                <w:sz w:val="18"/>
                <w:szCs w:val="18"/>
              </w:rPr>
      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A36D78" w:rsidRPr="00A36D78" w:rsidRDefault="00A36D78" w:rsidP="00A36D78">
            <w:pPr>
              <w:ind w:firstLine="540"/>
              <w:rPr>
                <w:rFonts w:ascii="Times New Roman" w:hAnsi="Times New Roman"/>
                <w:sz w:val="18"/>
                <w:szCs w:val="18"/>
              </w:rPr>
            </w:pPr>
            <w:r w:rsidRPr="00A36D78">
              <w:rPr>
                <w:rFonts w:ascii="Times New Roman" w:hAnsi="Times New Roman"/>
                <w:sz w:val="18"/>
                <w:szCs w:val="18"/>
              </w:rPr>
      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A36D78" w:rsidRPr="00A36D78" w:rsidRDefault="00A36D78" w:rsidP="00A36D78">
            <w:pPr>
              <w:ind w:firstLine="540"/>
              <w:rPr>
                <w:rFonts w:ascii="Times New Roman" w:hAnsi="Times New Roman"/>
                <w:sz w:val="18"/>
                <w:szCs w:val="18"/>
              </w:rPr>
            </w:pPr>
            <w:r w:rsidRPr="00A36D78">
              <w:rPr>
                <w:rFonts w:ascii="Times New Roman" w:hAnsi="Times New Roman"/>
                <w:sz w:val="18"/>
                <w:szCs w:val="18"/>
              </w:rPr>
              <w:t xml:space="preserve"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</w:t>
            </w:r>
            <w:r w:rsidRPr="00A36D78">
              <w:rPr>
                <w:rFonts w:ascii="Times New Roman" w:hAnsi="Times New Roman"/>
                <w:sz w:val="18"/>
                <w:szCs w:val="18"/>
              </w:rPr>
              <w:lastRenderedPageBreak/>
              <w:t>выплачивается ежемесячное пожизненное содержание;</w:t>
            </w:r>
          </w:p>
          <w:p w:rsidR="00A36D78" w:rsidRPr="00A36D78" w:rsidRDefault="00A36D78" w:rsidP="00A36D78">
            <w:pPr>
              <w:ind w:firstLine="540"/>
              <w:rPr>
                <w:rFonts w:ascii="Times New Roman" w:hAnsi="Times New Roman"/>
                <w:sz w:val="18"/>
                <w:szCs w:val="18"/>
              </w:rPr>
            </w:pPr>
            <w:r w:rsidRPr="00A36D78">
              <w:rPr>
                <w:rFonts w:ascii="Times New Roman" w:hAnsi="Times New Roman"/>
                <w:sz w:val="18"/>
                <w:szCs w:val="18"/>
              </w:rPr>
      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      </w:r>
          </w:p>
          <w:p w:rsidR="00A36D78" w:rsidRPr="00A36D78" w:rsidRDefault="00A36D78" w:rsidP="0031763C">
            <w:pPr>
              <w:ind w:firstLine="540"/>
              <w:rPr>
                <w:rFonts w:ascii="Times New Roman" w:hAnsi="Times New Roman"/>
                <w:sz w:val="18"/>
                <w:szCs w:val="18"/>
              </w:rPr>
            </w:pPr>
            <w:r w:rsidRPr="00A36D78">
              <w:rPr>
                <w:rFonts w:ascii="Times New Roman" w:hAnsi="Times New Roman"/>
                <w:sz w:val="18"/>
                <w:szCs w:val="18"/>
              </w:rPr>
              <w:t>10) физических лиц, имеющих трех и более несовершеннолетних детей</w:t>
            </w:r>
            <w:r w:rsidR="003176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36D78" w:rsidRPr="00A36D78" w:rsidRDefault="00A36D78" w:rsidP="00A36D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Новогоряновского </w:t>
            </w:r>
            <w:r w:rsidRPr="00A36D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</w:t>
            </w:r>
          </w:p>
        </w:tc>
      </w:tr>
      <w:tr w:rsidR="00A36D78" w:rsidRPr="00A36D78" w:rsidTr="00A36D78">
        <w:trPr>
          <w:trHeight w:val="4710"/>
        </w:trPr>
        <w:tc>
          <w:tcPr>
            <w:tcW w:w="1142" w:type="dxa"/>
          </w:tcPr>
          <w:p w:rsidR="00A36D78" w:rsidRPr="00A36D78" w:rsidRDefault="00A36D78" w:rsidP="00A36D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1472" w:type="dxa"/>
          </w:tcPr>
          <w:p w:rsidR="00A36D78" w:rsidRPr="00A36D78" w:rsidRDefault="00A36D78" w:rsidP="00A36D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1559" w:type="dxa"/>
          </w:tcPr>
          <w:p w:rsidR="00A36D78" w:rsidRPr="00A36D78" w:rsidRDefault="00A36D78" w:rsidP="00A36D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Решение Совета Новогоряновского  сельского поселения «Об установлении земельного налога на территории                                                      Новогоряновского сельского поселения» №77 от 28.10.2016</w:t>
            </w:r>
            <w:proofErr w:type="gramStart"/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в действующей редакции)</w:t>
            </w:r>
          </w:p>
        </w:tc>
        <w:tc>
          <w:tcPr>
            <w:tcW w:w="1134" w:type="dxa"/>
          </w:tcPr>
          <w:p w:rsidR="00A36D78" w:rsidRPr="00A36D78" w:rsidRDefault="00A36D78" w:rsidP="00A36D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До отмены</w:t>
            </w:r>
          </w:p>
        </w:tc>
        <w:tc>
          <w:tcPr>
            <w:tcW w:w="851" w:type="dxa"/>
          </w:tcPr>
          <w:p w:rsidR="00A36D78" w:rsidRPr="00A36D78" w:rsidRDefault="00A36D78" w:rsidP="00A36D78">
            <w:pPr>
              <w:pStyle w:val="ConsPlusNormal"/>
              <w:ind w:firstLine="0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A36D78" w:rsidRPr="00A36D78" w:rsidRDefault="00A36D78" w:rsidP="00A36D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992" w:type="dxa"/>
          </w:tcPr>
          <w:p w:rsidR="00A36D78" w:rsidRPr="00A36D78" w:rsidRDefault="00A36D78" w:rsidP="00CF7E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D78">
              <w:rPr>
                <w:rFonts w:ascii="Times New Roman" w:hAnsi="Times New Roman"/>
                <w:sz w:val="18"/>
                <w:szCs w:val="18"/>
              </w:rPr>
              <w:t>Повышение качества жизни</w:t>
            </w:r>
          </w:p>
        </w:tc>
        <w:tc>
          <w:tcPr>
            <w:tcW w:w="1843" w:type="dxa"/>
          </w:tcPr>
          <w:p w:rsidR="00A36D78" w:rsidRPr="00A36D78" w:rsidRDefault="00A36D78" w:rsidP="00A36D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Стратегия социально-экономического развития Новогоряновского сельского поселения до 2027 года (Постановление главы Новогоряновского сельского поселения №2 от 29.05.2017)</w:t>
            </w:r>
          </w:p>
        </w:tc>
        <w:tc>
          <w:tcPr>
            <w:tcW w:w="4678" w:type="dxa"/>
          </w:tcPr>
          <w:p w:rsidR="00A36D78" w:rsidRPr="00A36D78" w:rsidRDefault="00A36D78" w:rsidP="00CF7E33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>1) организации и учреждения </w:t>
            </w:r>
            <w:hyperlink r:id="rId4" w:anchor="dst100349" w:history="1">
              <w:r w:rsidRPr="00A36D78">
                <w:rPr>
                  <w:rStyle w:val="a7"/>
                  <w:rFonts w:ascii="Times New Roman" w:hAnsi="Times New Roman"/>
                  <w:sz w:val="18"/>
                  <w:szCs w:val="18"/>
                </w:rPr>
                <w:t>уголовно-исполнительной системы</w:t>
              </w:r>
            </w:hyperlink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> 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      </w:r>
          </w:p>
          <w:p w:rsidR="00A36D78" w:rsidRPr="00A36D78" w:rsidRDefault="00A36D78" w:rsidP="00CF7E33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" w:name="dst1402"/>
            <w:bookmarkEnd w:id="1"/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>2) организации - в отношении земельных участков, занятых государственными автомобильными </w:t>
            </w:r>
            <w:hyperlink r:id="rId5" w:anchor="dst100054" w:history="1">
              <w:r w:rsidRPr="00A36D78">
                <w:rPr>
                  <w:rStyle w:val="a7"/>
                  <w:rFonts w:ascii="Times New Roman" w:hAnsi="Times New Roman"/>
                  <w:sz w:val="18"/>
                  <w:szCs w:val="18"/>
                </w:rPr>
                <w:t>дорогами общего пользования</w:t>
              </w:r>
            </w:hyperlink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>;</w:t>
            </w:r>
          </w:p>
          <w:p w:rsidR="00A36D78" w:rsidRPr="00A36D78" w:rsidRDefault="00A36D78" w:rsidP="00CF7E33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2" w:name="dst1590"/>
            <w:bookmarkStart w:id="3" w:name="dst1404"/>
            <w:bookmarkEnd w:id="2"/>
            <w:bookmarkEnd w:id="3"/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>3) </w:t>
            </w:r>
            <w:hyperlink r:id="rId6" w:anchor="dst100066" w:history="1">
              <w:r w:rsidRPr="00A36D78">
                <w:rPr>
                  <w:rStyle w:val="a7"/>
                  <w:rFonts w:ascii="Times New Roman" w:hAnsi="Times New Roman"/>
                  <w:sz w:val="18"/>
                  <w:szCs w:val="18"/>
                </w:rPr>
                <w:t>религиозные организации</w:t>
              </w:r>
            </w:hyperlink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> 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      </w:r>
          </w:p>
          <w:p w:rsidR="00A36D78" w:rsidRPr="00A36D78" w:rsidRDefault="00A36D78" w:rsidP="00CF7E33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4" w:name="dst1405"/>
            <w:bookmarkEnd w:id="4"/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>4) </w:t>
            </w:r>
            <w:hyperlink r:id="rId7" w:anchor="dst100071" w:history="1">
              <w:r w:rsidRPr="00A36D78">
                <w:rPr>
                  <w:rStyle w:val="a7"/>
                  <w:rFonts w:ascii="Times New Roman" w:hAnsi="Times New Roman"/>
                  <w:sz w:val="18"/>
                  <w:szCs w:val="18"/>
                </w:rPr>
                <w:t>общероссийские</w:t>
              </w:r>
            </w:hyperlink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 xml:space="preserve"> общественные </w:t>
            </w:r>
            <w:proofErr w:type="spellStart"/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>рганизации</w:t>
            </w:r>
            <w:proofErr w:type="spellEnd"/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 xml:space="preserve">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      </w:r>
          </w:p>
          <w:p w:rsidR="00A36D78" w:rsidRPr="00A36D78" w:rsidRDefault="00A36D78" w:rsidP="00CF7E33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5" w:name="dst1406"/>
            <w:bookmarkEnd w:id="5"/>
            <w:proofErr w:type="gramStart"/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 xml:space="preserve">организации, уставный капитал которых полностью состоит из вкладов указанных общероссийских </w:t>
            </w:r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lastRenderedPageBreak/>
              <w:t>общественных организаций инвалидов, если </w:t>
            </w:r>
            <w:hyperlink r:id="rId8" w:anchor="dst100621" w:history="1">
              <w:r w:rsidRPr="00A36D78">
                <w:rPr>
                  <w:rStyle w:val="a7"/>
                  <w:rFonts w:ascii="Times New Roman" w:hAnsi="Times New Roman"/>
                  <w:sz w:val="18"/>
                  <w:szCs w:val="18"/>
                </w:rPr>
                <w:t>среднесписочная численность</w:t>
              </w:r>
            </w:hyperlink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> 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      </w:r>
            <w:proofErr w:type="gramEnd"/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 xml:space="preserve"> иных товаров по </w:t>
            </w:r>
            <w:hyperlink r:id="rId9" w:anchor="dst100008" w:history="1">
              <w:r w:rsidRPr="00A36D78">
                <w:rPr>
                  <w:rStyle w:val="a7"/>
                  <w:rFonts w:ascii="Times New Roman" w:hAnsi="Times New Roman"/>
                  <w:sz w:val="18"/>
                  <w:szCs w:val="18"/>
                </w:rPr>
                <w:t>перечню</w:t>
              </w:r>
            </w:hyperlink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      </w:r>
          </w:p>
          <w:p w:rsidR="00A36D78" w:rsidRPr="00A36D78" w:rsidRDefault="00A36D78" w:rsidP="00CF7E33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6" w:name="dst1407"/>
            <w:bookmarkEnd w:id="6"/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 xml:space="preserve">учреждения, единственными </w:t>
            </w:r>
            <w:proofErr w:type="gramStart"/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>собственниками</w:t>
            </w:r>
            <w:proofErr w:type="gramEnd"/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      </w:r>
          </w:p>
          <w:p w:rsidR="00A36D78" w:rsidRPr="00A36D78" w:rsidRDefault="00A36D78" w:rsidP="00CF7E33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7" w:name="dst1408"/>
            <w:bookmarkEnd w:id="7"/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>5) </w:t>
            </w:r>
            <w:hyperlink r:id="rId10" w:anchor="dst4" w:history="1">
              <w:r w:rsidRPr="00A36D78">
                <w:rPr>
                  <w:rStyle w:val="a7"/>
                  <w:rFonts w:ascii="Times New Roman" w:hAnsi="Times New Roman"/>
                  <w:sz w:val="18"/>
                  <w:szCs w:val="18"/>
                </w:rPr>
                <w:t>организации</w:t>
              </w:r>
            </w:hyperlink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> 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 </w:t>
            </w:r>
            <w:hyperlink r:id="rId11" w:anchor="dst100043" w:history="1">
              <w:r w:rsidRPr="00A36D78">
                <w:rPr>
                  <w:rStyle w:val="a7"/>
                  <w:rFonts w:ascii="Times New Roman" w:hAnsi="Times New Roman"/>
                  <w:sz w:val="18"/>
                  <w:szCs w:val="18"/>
                </w:rPr>
                <w:t>изделий</w:t>
              </w:r>
            </w:hyperlink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> народных художественных промыслов;</w:t>
            </w:r>
          </w:p>
          <w:p w:rsidR="00A36D78" w:rsidRPr="00A36D78" w:rsidRDefault="00A36D78" w:rsidP="00CF7E33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dst1409"/>
            <w:bookmarkEnd w:id="8"/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>6) физические лица, относящиеся к коренным малочисленным </w:t>
            </w:r>
            <w:hyperlink r:id="rId12" w:anchor="dst100011" w:history="1">
              <w:r w:rsidRPr="00A36D78">
                <w:rPr>
                  <w:rStyle w:val="a7"/>
                  <w:rFonts w:ascii="Times New Roman" w:hAnsi="Times New Roman"/>
                  <w:sz w:val="18"/>
                  <w:szCs w:val="18"/>
                </w:rPr>
                <w:t>народам</w:t>
              </w:r>
            </w:hyperlink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 xml:space="preserve"> Севера, Сибири и Дальнего Востока Российской Федерации, а также общины таких народов - в отношении земельных участков, используемых </w:t>
            </w:r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lastRenderedPageBreak/>
              <w:t>для сохранения и развития их традиционного образа жизни, хозяйствования и промыслов;</w:t>
            </w:r>
          </w:p>
          <w:p w:rsidR="00A36D78" w:rsidRPr="00A36D78" w:rsidRDefault="00A36D78" w:rsidP="00CF7E33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dst1591"/>
            <w:bookmarkStart w:id="10" w:name="dst15382"/>
            <w:bookmarkEnd w:id="9"/>
            <w:bookmarkEnd w:id="10"/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>7) организации - резиденты особой экономической зоны, за исключением организаций, указанных в </w:t>
            </w:r>
            <w:hyperlink r:id="rId13" w:anchor="dst7110" w:history="1">
              <w:r w:rsidRPr="00A36D78">
                <w:rPr>
                  <w:rStyle w:val="a7"/>
                  <w:rFonts w:ascii="Times New Roman" w:hAnsi="Times New Roman"/>
                  <w:sz w:val="18"/>
                  <w:szCs w:val="18"/>
                </w:rPr>
                <w:t>подпункте 9</w:t>
              </w:r>
            </w:hyperlink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> настоящего пункта, - в отношении земельных участков, расположенных на территории </w:t>
            </w:r>
            <w:hyperlink r:id="rId14" w:anchor="dst0" w:history="1">
              <w:r w:rsidRPr="00A36D78">
                <w:rPr>
                  <w:rStyle w:val="a7"/>
                  <w:rFonts w:ascii="Times New Roman" w:hAnsi="Times New Roman"/>
                  <w:sz w:val="18"/>
                  <w:szCs w:val="18"/>
                </w:rPr>
                <w:t>особой экономической зоны</w:t>
              </w:r>
            </w:hyperlink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>, сроком на пять лет с месяца возникновения права собственности на каждый земельный участок;</w:t>
            </w:r>
          </w:p>
          <w:p w:rsidR="00A36D78" w:rsidRPr="00A36D78" w:rsidRDefault="00A36D78" w:rsidP="00CF7E33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dst7307"/>
            <w:bookmarkEnd w:id="11"/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>8) организации, признаваемые управляющими компаниями в соответствии с Федеральным </w:t>
            </w:r>
            <w:hyperlink r:id="rId15" w:anchor="dst100019" w:history="1">
              <w:r w:rsidRPr="00A36D78">
                <w:rPr>
                  <w:rStyle w:val="a7"/>
                  <w:rFonts w:ascii="Times New Roman" w:hAnsi="Times New Roman"/>
                  <w:sz w:val="18"/>
                  <w:szCs w:val="18"/>
                </w:rPr>
                <w:t>законом</w:t>
              </w:r>
            </w:hyperlink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> "Об инновационном центре "</w:t>
            </w:r>
            <w:proofErr w:type="spellStart"/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>Сколково</w:t>
            </w:r>
            <w:proofErr w:type="spellEnd"/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>", - в отношении земельных участков, входящих в состав территории инновационного центра "</w:t>
            </w:r>
            <w:proofErr w:type="spellStart"/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>Сколково</w:t>
            </w:r>
            <w:proofErr w:type="spellEnd"/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      </w:r>
          </w:p>
          <w:p w:rsidR="00A36D78" w:rsidRPr="00A36D78" w:rsidRDefault="00A36D78" w:rsidP="00CF7E33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2" w:name="dst7110"/>
            <w:bookmarkEnd w:id="12"/>
            <w:proofErr w:type="gramStart"/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>9) судостроительные организации, имеющие </w:t>
            </w:r>
            <w:hyperlink r:id="rId16" w:anchor="dst100083" w:history="1">
              <w:r w:rsidRPr="00A36D78">
                <w:rPr>
                  <w:rStyle w:val="a7"/>
                  <w:rFonts w:ascii="Times New Roman" w:hAnsi="Times New Roman"/>
                  <w:sz w:val="18"/>
                  <w:szCs w:val="18"/>
                </w:rPr>
                <w:t>статус резидента</w:t>
              </w:r>
            </w:hyperlink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> 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      </w:r>
            <w:proofErr w:type="gramEnd"/>
          </w:p>
          <w:p w:rsidR="00A36D78" w:rsidRPr="00A36D78" w:rsidRDefault="00A36D78" w:rsidP="00CF7E33">
            <w:pPr>
              <w:shd w:val="clear" w:color="auto" w:fill="FFFFFF"/>
              <w:spacing w:line="290" w:lineRule="atLeast"/>
              <w:ind w:firstLine="540"/>
              <w:jc w:val="both"/>
              <w:rPr>
                <w:rStyle w:val="blk"/>
                <w:rFonts w:ascii="Times New Roman" w:hAnsi="Times New Roman"/>
                <w:sz w:val="18"/>
                <w:szCs w:val="18"/>
              </w:rPr>
            </w:pPr>
            <w:bookmarkStart w:id="13" w:name="dst11393"/>
            <w:bookmarkEnd w:id="13"/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>10) организации - </w:t>
            </w:r>
            <w:hyperlink r:id="rId17" w:anchor="dst100082" w:history="1">
              <w:r w:rsidRPr="00A36D78">
                <w:rPr>
                  <w:rStyle w:val="a7"/>
                  <w:rFonts w:ascii="Times New Roman" w:hAnsi="Times New Roman"/>
                  <w:sz w:val="18"/>
                  <w:szCs w:val="18"/>
                </w:rPr>
                <w:t>участники</w:t>
              </w:r>
            </w:hyperlink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t xml:space="preserve"> 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</w:t>
            </w:r>
            <w:r w:rsidRPr="00A36D78">
              <w:rPr>
                <w:rStyle w:val="blk"/>
                <w:rFonts w:ascii="Times New Roman" w:hAnsi="Times New Roman"/>
                <w:sz w:val="18"/>
                <w:szCs w:val="18"/>
              </w:rPr>
              <w:lastRenderedPageBreak/>
              <w:t>осуществлении деятельности в свободной экономической зоне, сроком на три года с месяца возникновения права собственности на каждый земельный участок.</w:t>
            </w:r>
          </w:p>
          <w:p w:rsidR="00A36D78" w:rsidRPr="00A36D78" w:rsidRDefault="00A36D78" w:rsidP="00CF7E33">
            <w:pPr>
              <w:tabs>
                <w:tab w:val="left" w:pos="284"/>
              </w:tabs>
              <w:ind w:firstLine="426"/>
              <w:rPr>
                <w:rFonts w:ascii="Times New Roman" w:hAnsi="Times New Roman"/>
                <w:sz w:val="18"/>
                <w:szCs w:val="18"/>
              </w:rPr>
            </w:pPr>
            <w:r w:rsidRPr="00A36D78">
              <w:rPr>
                <w:rFonts w:ascii="Times New Roman" w:hAnsi="Times New Roman"/>
                <w:sz w:val="18"/>
                <w:szCs w:val="18"/>
              </w:rPr>
              <w:t xml:space="preserve"> 11) учреждения культур</w:t>
            </w:r>
            <w:proofErr w:type="gramStart"/>
            <w:r w:rsidRPr="00A36D78">
              <w:rPr>
                <w:rFonts w:ascii="Times New Roman" w:hAnsi="Times New Roman"/>
                <w:sz w:val="18"/>
                <w:szCs w:val="18"/>
              </w:rPr>
              <w:t>ы-</w:t>
            </w:r>
            <w:proofErr w:type="gramEnd"/>
            <w:r w:rsidRPr="00A36D78">
              <w:rPr>
                <w:rFonts w:ascii="Times New Roman" w:hAnsi="Times New Roman"/>
                <w:sz w:val="18"/>
                <w:szCs w:val="18"/>
              </w:rPr>
              <w:t xml:space="preserve"> в отношении земельных участков, предоставленных для непосредственного выполнения возложенных на эти организации и учреждения функций;                                                                                                                                                                           12)  органы власти и управления, а также органы власти и управления сельского поселения - в отношении земель предоставленных для обеспечения их деятельности, а так же земель общего пользования населенных пунктов и земель, отведенных под места погребения;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A36D78">
              <w:rPr>
                <w:rFonts w:ascii="Times New Roman" w:hAnsi="Times New Roman"/>
                <w:sz w:val="18"/>
                <w:szCs w:val="18"/>
              </w:rPr>
              <w:t>13)  участников Великой Отечественной войны;                                                                                                                                     14)  вдов погибших и умерших участников Великой отечественной войны;                                                                                 15)  членов семей военнослужащих, потерявших кормильца при исполнении служебных обязанностей;                                                                                                                                                              16)  многодетных семей.</w:t>
            </w:r>
            <w:proofErr w:type="gramEnd"/>
          </w:p>
        </w:tc>
        <w:tc>
          <w:tcPr>
            <w:tcW w:w="992" w:type="dxa"/>
          </w:tcPr>
          <w:p w:rsidR="00A36D78" w:rsidRPr="00A36D78" w:rsidRDefault="00A36D78" w:rsidP="00A36D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Новогоряновского сельского поселения</w:t>
            </w:r>
          </w:p>
        </w:tc>
      </w:tr>
      <w:tr w:rsidR="00A36D78" w:rsidRPr="00A36D78" w:rsidTr="00A36D78">
        <w:tc>
          <w:tcPr>
            <w:tcW w:w="1142" w:type="dxa"/>
          </w:tcPr>
          <w:p w:rsidR="00A36D78" w:rsidRPr="00A36D78" w:rsidRDefault="00A36D78" w:rsidP="00A36D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 на имущество физических лиц</w:t>
            </w:r>
          </w:p>
        </w:tc>
        <w:tc>
          <w:tcPr>
            <w:tcW w:w="1472" w:type="dxa"/>
          </w:tcPr>
          <w:p w:rsidR="00A36D78" w:rsidRPr="00A36D78" w:rsidRDefault="00A36D78" w:rsidP="00CF7E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D78">
              <w:rPr>
                <w:rFonts w:ascii="Times New Roman" w:hAnsi="Times New Roman"/>
                <w:sz w:val="18"/>
                <w:szCs w:val="18"/>
              </w:rPr>
              <w:t>освобождение от уплаты имущественного налога</w:t>
            </w:r>
          </w:p>
        </w:tc>
        <w:tc>
          <w:tcPr>
            <w:tcW w:w="1559" w:type="dxa"/>
          </w:tcPr>
          <w:p w:rsidR="00A36D78" w:rsidRPr="00A36D78" w:rsidRDefault="00A36D78" w:rsidP="00CF7E33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/>
                <w:b/>
                <w:color w:val="222222"/>
                <w:sz w:val="18"/>
                <w:szCs w:val="18"/>
              </w:rPr>
            </w:pPr>
            <w:r w:rsidRPr="00A36D78">
              <w:rPr>
                <w:rFonts w:ascii="Times New Roman" w:hAnsi="Times New Roman"/>
                <w:sz w:val="18"/>
                <w:szCs w:val="18"/>
              </w:rPr>
              <w:t>Решение Совета Новогоряновского сельского поселения «</w:t>
            </w:r>
            <w:r w:rsidRPr="00A36D78">
              <w:rPr>
                <w:rFonts w:ascii="Times New Roman" w:hAnsi="Times New Roman"/>
                <w:color w:val="222222"/>
                <w:sz w:val="18"/>
                <w:szCs w:val="18"/>
              </w:rPr>
              <w:t>О налоге на имущество физических лиц на территории Новогоряновского сельского поселения</w:t>
            </w:r>
            <w:bookmarkStart w:id="14" w:name="_GoBack"/>
            <w:bookmarkEnd w:id="14"/>
            <w:r w:rsidRPr="00A36D78">
              <w:rPr>
                <w:rFonts w:ascii="Times New Roman" w:hAnsi="Times New Roman"/>
                <w:sz w:val="18"/>
                <w:szCs w:val="18"/>
              </w:rPr>
              <w:t>» №76 от 28.10.2016</w:t>
            </w:r>
            <w:proofErr w:type="gramStart"/>
            <w:r w:rsidRPr="00A36D78">
              <w:rPr>
                <w:rFonts w:ascii="Times New Roman" w:hAnsi="Times New Roman"/>
                <w:sz w:val="18"/>
                <w:szCs w:val="18"/>
              </w:rPr>
              <w:t>г(</w:t>
            </w:r>
            <w:proofErr w:type="gramEnd"/>
            <w:r w:rsidRPr="00A36D78">
              <w:rPr>
                <w:rFonts w:ascii="Times New Roman" w:hAnsi="Times New Roman"/>
                <w:sz w:val="18"/>
                <w:szCs w:val="18"/>
              </w:rPr>
              <w:t>в действующей редакции)</w:t>
            </w:r>
          </w:p>
        </w:tc>
        <w:tc>
          <w:tcPr>
            <w:tcW w:w="1134" w:type="dxa"/>
          </w:tcPr>
          <w:p w:rsidR="00A36D78" w:rsidRPr="00A36D78" w:rsidRDefault="00A36D78" w:rsidP="00CF7E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D78">
              <w:rPr>
                <w:rFonts w:ascii="Times New Roman" w:hAnsi="Times New Roman"/>
                <w:sz w:val="18"/>
                <w:szCs w:val="18"/>
              </w:rPr>
              <w:t>До отмены</w:t>
            </w:r>
          </w:p>
        </w:tc>
        <w:tc>
          <w:tcPr>
            <w:tcW w:w="851" w:type="dxa"/>
          </w:tcPr>
          <w:p w:rsidR="00A36D78" w:rsidRPr="00A36D78" w:rsidRDefault="00A36D78" w:rsidP="00A36D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A36D78" w:rsidRPr="00A36D78" w:rsidRDefault="00A36D78" w:rsidP="00A36D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992" w:type="dxa"/>
          </w:tcPr>
          <w:p w:rsidR="00A36D78" w:rsidRPr="00A36D78" w:rsidRDefault="00A36D78" w:rsidP="00CF7E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D78">
              <w:rPr>
                <w:rFonts w:ascii="Times New Roman" w:hAnsi="Times New Roman"/>
                <w:sz w:val="18"/>
                <w:szCs w:val="18"/>
              </w:rPr>
              <w:t>Повышение качества жизни</w:t>
            </w:r>
          </w:p>
        </w:tc>
        <w:tc>
          <w:tcPr>
            <w:tcW w:w="1843" w:type="dxa"/>
          </w:tcPr>
          <w:p w:rsidR="00A36D78" w:rsidRPr="00A36D78" w:rsidRDefault="00A36D78" w:rsidP="00CF7E33">
            <w:pPr>
              <w:pStyle w:val="210"/>
              <w:shd w:val="clear" w:color="auto" w:fill="auto"/>
              <w:tabs>
                <w:tab w:val="left" w:pos="0"/>
              </w:tabs>
              <w:spacing w:before="0" w:line="252" w:lineRule="auto"/>
              <w:ind w:right="5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Стратегия социально-экономического развития Новогоряновского сельского поселения до 2027 года (Постановление главы Новогоряновского сельского поселения №2 от 29.05.2017)</w:t>
            </w:r>
          </w:p>
        </w:tc>
        <w:tc>
          <w:tcPr>
            <w:tcW w:w="4678" w:type="dxa"/>
          </w:tcPr>
          <w:p w:rsidR="00A36D78" w:rsidRPr="00A36D78" w:rsidRDefault="00A36D78" w:rsidP="00CF7E33">
            <w:pPr>
              <w:pStyle w:val="p4"/>
              <w:shd w:val="clear" w:color="auto" w:fill="FFFFFF"/>
              <w:spacing w:before="0" w:beforeAutospacing="0"/>
              <w:jc w:val="both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В</w:t>
            </w:r>
            <w:r w:rsidRPr="00A36D78">
              <w:rPr>
                <w:color w:val="222222"/>
                <w:sz w:val="18"/>
                <w:szCs w:val="18"/>
              </w:rPr>
              <w:t xml:space="preserve"> соответствии со статьей 407 Федерального закона 284-ФЗ от 04.10.2014г</w:t>
            </w:r>
          </w:p>
          <w:p w:rsidR="00A36D78" w:rsidRPr="00A36D78" w:rsidRDefault="00A36D78" w:rsidP="00CF7E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6D78" w:rsidRPr="00A36D78" w:rsidRDefault="00A36D78" w:rsidP="00A36D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D78">
              <w:rPr>
                <w:rFonts w:ascii="Times New Roman" w:hAnsi="Times New Roman" w:cs="Times New Roman"/>
                <w:sz w:val="18"/>
                <w:szCs w:val="18"/>
              </w:rPr>
              <w:t>Администрация Новогоряновского сельского поселения</w:t>
            </w:r>
          </w:p>
        </w:tc>
      </w:tr>
    </w:tbl>
    <w:p w:rsidR="00A36D78" w:rsidRPr="00A36D78" w:rsidRDefault="00A36D78" w:rsidP="00A36D78">
      <w:pPr>
        <w:rPr>
          <w:rFonts w:ascii="Times New Roman" w:hAnsi="Times New Roman"/>
          <w:sz w:val="18"/>
          <w:szCs w:val="18"/>
        </w:rPr>
      </w:pPr>
    </w:p>
    <w:p w:rsidR="00A36D78" w:rsidRPr="006C074E" w:rsidRDefault="00A36D78" w:rsidP="00A36D78"/>
    <w:p w:rsidR="00A36D78" w:rsidRPr="00B71A30" w:rsidRDefault="00A36D78" w:rsidP="00A36D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36D78" w:rsidRPr="00B71A30" w:rsidSect="00A36D78">
      <w:pgSz w:w="16838" w:h="11906" w:orient="landscape"/>
      <w:pgMar w:top="851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7D87"/>
    <w:rsid w:val="0004257A"/>
    <w:rsid w:val="00146409"/>
    <w:rsid w:val="002A1F62"/>
    <w:rsid w:val="0031763C"/>
    <w:rsid w:val="005A7D87"/>
    <w:rsid w:val="00641C90"/>
    <w:rsid w:val="006442AB"/>
    <w:rsid w:val="00657886"/>
    <w:rsid w:val="006B261A"/>
    <w:rsid w:val="009F2489"/>
    <w:rsid w:val="00A0750E"/>
    <w:rsid w:val="00A36D78"/>
    <w:rsid w:val="00A81CFD"/>
    <w:rsid w:val="00AD1884"/>
    <w:rsid w:val="00B64A99"/>
    <w:rsid w:val="00B71A30"/>
    <w:rsid w:val="00C06F30"/>
    <w:rsid w:val="00C31DEA"/>
    <w:rsid w:val="00C40890"/>
    <w:rsid w:val="00D85016"/>
    <w:rsid w:val="00E670F6"/>
    <w:rsid w:val="00EA0DE5"/>
    <w:rsid w:val="00F7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64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46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64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14640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46409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6409"/>
  </w:style>
  <w:style w:type="paragraph" w:styleId="a5">
    <w:name w:val="Balloon Text"/>
    <w:basedOn w:val="a"/>
    <w:link w:val="a6"/>
    <w:uiPriority w:val="99"/>
    <w:semiHidden/>
    <w:unhideWhenUsed/>
    <w:rsid w:val="00C0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30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link w:val="210"/>
    <w:locked/>
    <w:rsid w:val="00A36D78"/>
    <w:rPr>
      <w:noProof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36D78"/>
    <w:pPr>
      <w:widowControl w:val="0"/>
      <w:shd w:val="clear" w:color="auto" w:fill="FFFFFF"/>
      <w:spacing w:before="360" w:after="0" w:line="274" w:lineRule="exact"/>
      <w:jc w:val="both"/>
    </w:pPr>
    <w:rPr>
      <w:rFonts w:asciiTheme="minorHAnsi" w:eastAsiaTheme="minorHAnsi" w:hAnsiTheme="minorHAnsi" w:cstheme="minorBidi"/>
      <w:noProof/>
    </w:rPr>
  </w:style>
  <w:style w:type="character" w:customStyle="1" w:styleId="blk">
    <w:name w:val="blk"/>
    <w:basedOn w:val="a0"/>
    <w:rsid w:val="00A36D78"/>
  </w:style>
  <w:style w:type="character" w:styleId="a7">
    <w:name w:val="Hyperlink"/>
    <w:uiPriority w:val="99"/>
    <w:unhideWhenUsed/>
    <w:rsid w:val="00A36D78"/>
    <w:rPr>
      <w:color w:val="0000FF"/>
      <w:u w:val="single"/>
    </w:rPr>
  </w:style>
  <w:style w:type="paragraph" w:customStyle="1" w:styleId="p4">
    <w:name w:val="p4"/>
    <w:basedOn w:val="a"/>
    <w:rsid w:val="00A36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2460/30af7bbf9ec3ae3262efb00e277ba9189b714808/" TargetMode="External"/><Relationship Id="rId13" Type="http://schemas.openxmlformats.org/officeDocument/2006/relationships/hyperlink" Target="http://www.consultant.ru/document/cons_doc_LAW_292712/000b377ae50d81133cfb3dfb679082a4a8b2076e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5678/e2d006afe2a64a23b225515027384fd4b28ed0bb/" TargetMode="External"/><Relationship Id="rId12" Type="http://schemas.openxmlformats.org/officeDocument/2006/relationships/hyperlink" Target="http://www.consultant.ru/document/cons_doc_LAW_156866/" TargetMode="External"/><Relationship Id="rId17" Type="http://schemas.openxmlformats.org/officeDocument/2006/relationships/hyperlink" Target="http://www.consultant.ru/document/cons_doc_LAW_285755/0af0825d73879701588d00a528d4598b809328a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20377/002e4c446251ca87ca7c1be7ae101f595d54f8e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1193/8cf90c5b538e92e7d3d11732fd7416f37767e4ba/" TargetMode="External"/><Relationship Id="rId11" Type="http://schemas.openxmlformats.org/officeDocument/2006/relationships/hyperlink" Target="http://www.consultant.ru/document/cons_doc_LAW_221332/0585288d99643926589da9262dc48be9d9b81c46/" TargetMode="External"/><Relationship Id="rId5" Type="http://schemas.openxmlformats.org/officeDocument/2006/relationships/hyperlink" Target="http://www.consultant.ru/document/cons_doc_LAW_284292/80895977dd531939f3c1d5b4e9f3abc41f78dd99/" TargetMode="External"/><Relationship Id="rId15" Type="http://schemas.openxmlformats.org/officeDocument/2006/relationships/hyperlink" Target="http://www.consultant.ru/document/cons_doc_LAW_286898/b819c620a8c698de35861ad4c9d9696ee0c3ee7a/" TargetMode="External"/><Relationship Id="rId10" Type="http://schemas.openxmlformats.org/officeDocument/2006/relationships/hyperlink" Target="http://www.consultant.ru/document/cons_doc_LAW_221332/74655c677365cd2d1547bd55af3a91c765ee9d0d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210001/" TargetMode="External"/><Relationship Id="rId9" Type="http://schemas.openxmlformats.org/officeDocument/2006/relationships/hyperlink" Target="http://www.consultant.ru/document/cons_doc_LAW_52928/4ba5cc1b1caf911ed64b32676707b4bcb59270fc/" TargetMode="External"/><Relationship Id="rId14" Type="http://schemas.openxmlformats.org/officeDocument/2006/relationships/hyperlink" Target="http://www.consultant.ru/document/cons_doc_LAW_986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unit1</dc:creator>
  <cp:keywords/>
  <dc:description/>
  <cp:lastModifiedBy>Администратор</cp:lastModifiedBy>
  <cp:revision>16</cp:revision>
  <cp:lastPrinted>2020-08-20T08:19:00Z</cp:lastPrinted>
  <dcterms:created xsi:type="dcterms:W3CDTF">2019-07-04T10:38:00Z</dcterms:created>
  <dcterms:modified xsi:type="dcterms:W3CDTF">2020-08-20T08:20:00Z</dcterms:modified>
</cp:coreProperties>
</file>