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B" w:rsidRPr="00EA675B" w:rsidRDefault="00EA675B" w:rsidP="00EA6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EA675B">
        <w:rPr>
          <w:rFonts w:ascii="Times New Roman" w:hAnsi="Times New Roman" w:cs="Times New Roman"/>
          <w:sz w:val="36"/>
          <w:szCs w:val="36"/>
        </w:rPr>
        <w:t>АДМИНИСТРАЦИЯ  НОВОГОРЯНОВСКОГО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675B">
        <w:rPr>
          <w:rFonts w:ascii="Times New Roman" w:hAnsi="Times New Roman" w:cs="Times New Roman"/>
          <w:sz w:val="36"/>
          <w:szCs w:val="36"/>
        </w:rPr>
        <w:t>СЕЛЬСКОГО  ПОСЕЛЕНИЯ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EA675B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Pr="00EA675B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EA675B" w:rsidRPr="00EA675B" w:rsidRDefault="00EA675B" w:rsidP="00EA6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75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675B" w:rsidRDefault="00EA675B" w:rsidP="00EA675B">
      <w:pPr>
        <w:rPr>
          <w:rFonts w:ascii="Times New Roman" w:hAnsi="Times New Roman" w:cs="Times New Roman"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 xml:space="preserve">От  </w:t>
      </w:r>
      <w:r w:rsidR="008C0A91">
        <w:rPr>
          <w:rFonts w:ascii="Times New Roman" w:hAnsi="Times New Roman" w:cs="Times New Roman"/>
          <w:sz w:val="24"/>
          <w:szCs w:val="24"/>
        </w:rPr>
        <w:t>25.10.2018</w:t>
      </w:r>
      <w:r w:rsidRPr="005F4395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</w:t>
      </w:r>
      <w:r w:rsidR="005F43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4395">
        <w:rPr>
          <w:rFonts w:ascii="Times New Roman" w:hAnsi="Times New Roman" w:cs="Times New Roman"/>
          <w:sz w:val="24"/>
          <w:szCs w:val="24"/>
        </w:rPr>
        <w:t xml:space="preserve"> № </w:t>
      </w:r>
      <w:r w:rsidR="008C0A91">
        <w:rPr>
          <w:rFonts w:ascii="Times New Roman" w:hAnsi="Times New Roman" w:cs="Times New Roman"/>
          <w:sz w:val="24"/>
          <w:szCs w:val="24"/>
        </w:rPr>
        <w:t xml:space="preserve">64 </w:t>
      </w:r>
      <w:r w:rsidRPr="005F43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43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F4395">
        <w:rPr>
          <w:rFonts w:ascii="Times New Roman" w:hAnsi="Times New Roman" w:cs="Times New Roman"/>
          <w:sz w:val="24"/>
          <w:szCs w:val="24"/>
        </w:rPr>
        <w:t>овое Горяново</w:t>
      </w:r>
    </w:p>
    <w:p w:rsidR="005F4395" w:rsidRDefault="005F4395" w:rsidP="00EA675B">
      <w:pPr>
        <w:rPr>
          <w:rFonts w:ascii="Times New Roman" w:hAnsi="Times New Roman" w:cs="Times New Roman"/>
          <w:sz w:val="24"/>
          <w:szCs w:val="24"/>
        </w:rPr>
      </w:pPr>
    </w:p>
    <w:p w:rsidR="005F4395" w:rsidRPr="005F4395" w:rsidRDefault="005F4395" w:rsidP="00EA675B">
      <w:pPr>
        <w:rPr>
          <w:rFonts w:ascii="Times New Roman" w:hAnsi="Times New Roman" w:cs="Times New Roman"/>
          <w:sz w:val="24"/>
          <w:szCs w:val="24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 бюджетной и налоговой политики Новогоряновского сельского поселения на 201</w:t>
      </w:r>
      <w:r w:rsidR="009F71F6"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9F71F6"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F71F6"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Положением о бюджетном процессе Новогоряновского сельского поселения, утвержденного решением Совета Новогоряновского сельского поселения № 122 от 31.07.2008г в действующей редакции, администрация Новогоряновского сельского поселения 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ПОСТАНОВЛЯЕТ: 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Основные направления бюджетной и налоговой политики Новогоряновского сельского поселения на 2018 год и на плановый период 2019 и 2020 годы. (Прилагается)</w:t>
      </w: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со дня его подписания, подлежит официальному опубликованию на официальном сайте администрации Новогоряновского сельского поселения в сети Интернет и распространяется на правоотношения, возникш</w:t>
      </w:r>
      <w:r w:rsid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01 января 2019</w:t>
      </w: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Новогоряновского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С.И.Беляев</w:t>
      </w:r>
    </w:p>
    <w:p w:rsidR="00EA675B" w:rsidRPr="008C0A91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B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75B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75B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75B" w:rsidRDefault="00EA675B" w:rsidP="00EA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C0A91"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Новогоряновского сельского поселения                                                                                                     № 64 от 25.10.2018г</w:t>
      </w:r>
    </w:p>
    <w:p w:rsidR="008C0A91" w:rsidRPr="008C0A91" w:rsidRDefault="008C0A91" w:rsidP="00EA67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B" w:rsidRPr="008C0A91" w:rsidRDefault="00EA675B" w:rsidP="00EA6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</w:t>
      </w: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НОВОГОРЯНОВСКОГО СЕЛЬСКОГО ПОСЕЛЕНИЯ НА 2018 ГОД И НА ПЛАНОВЫЙ ПЕРИОД 2019 и 2020 ГОДЫ</w:t>
      </w:r>
    </w:p>
    <w:p w:rsidR="009F71F6" w:rsidRPr="008C0A91" w:rsidRDefault="00EA675B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9F71F6" w:rsidRPr="008C0A91">
        <w:rPr>
          <w:rFonts w:ascii="Times New Roman" w:hAnsi="Times New Roman" w:cs="Times New Roman"/>
          <w:sz w:val="24"/>
          <w:szCs w:val="24"/>
        </w:rPr>
        <w:t>Бюджетная и налоговая политика Новогоряновского сельского поселения на 2019 год и плановый период 2020 и 2021 годов определяет основные ориентиры и подходы к формированию основных характеристик и прогнозируемых параметров проекта бюджета Новогоряновского сельского поселения на 2019 год и плановый период 2020 и 2021 годов и направлена на адресное решение социальных проблем и создание оптимального соотношения между расходными обязательствами и доходными</w:t>
      </w:r>
      <w:proofErr w:type="gramEnd"/>
      <w:r w:rsidR="009F71F6" w:rsidRPr="008C0A91">
        <w:rPr>
          <w:rFonts w:ascii="Times New Roman" w:hAnsi="Times New Roman" w:cs="Times New Roman"/>
          <w:sz w:val="24"/>
          <w:szCs w:val="24"/>
        </w:rPr>
        <w:t xml:space="preserve"> источниками Новогоряновского сельского поселения. 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Бюджетная и налоговая политика Новогоряновского сельского поселения на 2019 год и плановый период 2020 и 2021 годов ориентирована на решение следующих задач: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сохранение устойчивости бюджетной системы Новогоряновского сельского поселения и обеспечение долгосрочной сбалансированности бюджета Новогоряновского сельского поселения (далее – бюджет СП);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укрепление доходной базы консолидированного бюджета СП, в том числе за счет совершенствования налогового администрирования;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сокращение задолженности по налоговым и неналоговым платежам в бюджет СП и легализация доходов бизнеса;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обеспечение прозрачного механизма, оценки эффективности предоставления налоговых льгот;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совершенствование финансового контроля с целью его ориентации на оценку эффективности бюджетных расходов;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совершенствование программного метода планирования расходов бюджета СП с целью повышения эффективности расходов и их увязки с программными целями и задачами;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бюджета СП и бюджетного процесса для граждан.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 xml:space="preserve"> 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муниципальными финансами.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lastRenderedPageBreak/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Бюджет СП будет сформирован на три года – на очередной финансовый год и плановый период.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Новогоряновского сельского поселения на 2019 год и плановый период 2020 и 2021 годов являются: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осуществление бюджетных расходов с учетом возможностей доходной базы бюджета СП;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определение четких приоритетов использования бюджетных средств с учетом текущей экономической ситуации;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неукоснительное соблюдение ограничений допустимого уровня дефицита бюджета СП, установленного бюджетным законодательством Российской Федерации;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ограничение роста расходов бюджета СП и минимизация кредиторской задолженности бюджета СП;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применение нормативов материально-технического обеспечения органов местного самоуправления;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обеспечение соблюдения запрета на увеличение численности муниципальных служащих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 xml:space="preserve">- привлечение средств областного и районного бюджетов на </w:t>
      </w:r>
      <w:proofErr w:type="spellStart"/>
      <w:r w:rsidRPr="008C0A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C0A91">
        <w:rPr>
          <w:rFonts w:ascii="Times New Roman" w:hAnsi="Times New Roman" w:cs="Times New Roman"/>
          <w:sz w:val="24"/>
          <w:szCs w:val="24"/>
        </w:rPr>
        <w:t xml:space="preserve"> расходных обязательств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повышения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увязка муниципальных заданий на оказание муниципальных услуг с целевыми показателями муниципальных программ;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развитие современной и эффективной дорожно-транспортной инфраструктуры, обеспечивающей улучшение транспортного обслуживания населения, включая ремонт и содержание автомобильных дорог;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эффективности управления собственностью Новогоряновского сельского поселения и увеличение доходов от ее использования, осуществление </w:t>
      </w:r>
      <w:proofErr w:type="gramStart"/>
      <w:r w:rsidRPr="008C0A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A91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объектов собственности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повышение открытости и прозрачности информации об управлении общественными (муниципальными) финансами Новогоряновского сельского поселения.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Приоритетами налоговой политики Новогоряновского сельского поселения на 2019-2021 годы будет являться эффективное и стабильное функционирование налоговой системы при активизации действий органов местного самоуправления по увеличению собственных доходов бюджета СП.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Новогоряновского сельского поселения на 2019 год и на плановый период 2020 и 2021 годов являются: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совершенствование налогового администрирования, взаимодействия и совместной работы с администраторами доходов;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мониторинг эффективности налоговых льгот;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создание условий, обеспечивающих стабильное экономическое развитие хозяйствующих субъектов, осуществляющих деятельность на территории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 xml:space="preserve">- проведение мониторинга изменений в налоговом законодательстве Российской Федерации, при необходимости приведение в соответствие с ними нормативно-правовых актов Новогоряновского сельского поселения;  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мобилизация дополнительных налоговых поступлений в бюджет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активизация работы по повышению поступлений от всех мер принудительного взыскания задолженности по платежам в консолидированный бюджет Новогоряновского сельского поселения, по легализации теневой занятости населения;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проведение мониторинга финансового состояния крупнейших налогоплательщиков на территории Новогоряновского сельского поселения;</w:t>
      </w:r>
    </w:p>
    <w:p w:rsidR="009F71F6" w:rsidRPr="008C0A91" w:rsidRDefault="009F71F6" w:rsidP="009F71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91">
        <w:rPr>
          <w:rFonts w:ascii="Times New Roman" w:hAnsi="Times New Roman" w:cs="Times New Roman"/>
          <w:sz w:val="24"/>
          <w:szCs w:val="24"/>
        </w:rPr>
        <w:t>- повышение налоговой грамотности и информированности населения о сроках уплаты налоговых платежей.</w:t>
      </w:r>
    </w:p>
    <w:p w:rsidR="009F71F6" w:rsidRPr="008C0A91" w:rsidRDefault="009F71F6" w:rsidP="009F71F6">
      <w:pPr>
        <w:ind w:firstLine="567"/>
        <w:jc w:val="center"/>
        <w:rPr>
          <w:sz w:val="24"/>
          <w:szCs w:val="24"/>
        </w:rPr>
      </w:pPr>
      <w:r w:rsidRPr="008C0A91">
        <w:rPr>
          <w:sz w:val="24"/>
          <w:szCs w:val="24"/>
        </w:rPr>
        <w:tab/>
        <w:t xml:space="preserve"> </w:t>
      </w:r>
    </w:p>
    <w:p w:rsidR="009F71F6" w:rsidRPr="008C0A91" w:rsidRDefault="009F71F6" w:rsidP="009F71F6">
      <w:pPr>
        <w:pStyle w:val="20"/>
        <w:shd w:val="clear" w:color="auto" w:fill="auto"/>
        <w:tabs>
          <w:tab w:val="left" w:pos="1421"/>
        </w:tabs>
        <w:spacing w:after="0" w:line="360" w:lineRule="auto"/>
        <w:ind w:left="709" w:firstLine="567"/>
        <w:jc w:val="both"/>
        <w:rPr>
          <w:sz w:val="24"/>
          <w:szCs w:val="24"/>
        </w:rPr>
      </w:pPr>
      <w:r w:rsidRPr="008C0A91">
        <w:rPr>
          <w:sz w:val="24"/>
          <w:szCs w:val="24"/>
        </w:rPr>
        <w:tab/>
      </w:r>
      <w:r w:rsidRPr="008C0A91">
        <w:rPr>
          <w:sz w:val="24"/>
          <w:szCs w:val="24"/>
        </w:rPr>
        <w:tab/>
      </w:r>
      <w:r w:rsidRPr="008C0A91">
        <w:rPr>
          <w:sz w:val="24"/>
          <w:szCs w:val="24"/>
        </w:rPr>
        <w:tab/>
      </w:r>
    </w:p>
    <w:p w:rsidR="009F71F6" w:rsidRPr="008C0A91" w:rsidRDefault="009F71F6" w:rsidP="009F71F6">
      <w:pPr>
        <w:ind w:firstLine="567"/>
        <w:jc w:val="both"/>
        <w:rPr>
          <w:sz w:val="24"/>
          <w:szCs w:val="24"/>
        </w:rPr>
      </w:pPr>
      <w:r w:rsidRPr="008C0A91">
        <w:rPr>
          <w:sz w:val="24"/>
          <w:szCs w:val="24"/>
        </w:rPr>
        <w:lastRenderedPageBreak/>
        <w:tab/>
      </w:r>
    </w:p>
    <w:p w:rsidR="00E36F02" w:rsidRPr="008C0A91" w:rsidRDefault="00E36F02" w:rsidP="009F71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F02" w:rsidRPr="008C0A91" w:rsidSect="00E3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841"/>
    <w:multiLevelType w:val="multilevel"/>
    <w:tmpl w:val="419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5B"/>
    <w:rsid w:val="005F4395"/>
    <w:rsid w:val="007775CF"/>
    <w:rsid w:val="008C0A91"/>
    <w:rsid w:val="009F71F6"/>
    <w:rsid w:val="00E36F02"/>
    <w:rsid w:val="00EA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5B"/>
    <w:rPr>
      <w:b/>
      <w:bCs/>
    </w:rPr>
  </w:style>
  <w:style w:type="character" w:customStyle="1" w:styleId="2">
    <w:name w:val="Основной текст (2)_"/>
    <w:link w:val="20"/>
    <w:rsid w:val="009F71F6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1F6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BC61-54DC-4E12-8D2D-A6207C10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2017-11-14T08:19:00Z</dcterms:created>
  <dcterms:modified xsi:type="dcterms:W3CDTF">2018-11-14T07:47:00Z</dcterms:modified>
</cp:coreProperties>
</file>