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84" w:rsidRPr="00316286" w:rsidRDefault="00434984" w:rsidP="00434984">
      <w:pPr>
        <w:spacing w:line="208" w:lineRule="auto"/>
        <w:ind w:left="11020" w:right="560" w:firstLine="758"/>
        <w:jc w:val="center"/>
        <w:rPr>
          <w:sz w:val="16"/>
          <w:szCs w:val="16"/>
        </w:rPr>
      </w:pPr>
      <w:bookmarkStart w:id="0" w:name="_GoBack"/>
      <w:bookmarkEnd w:id="0"/>
      <w:r w:rsidRPr="0031628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</w:p>
    <w:p w:rsidR="00434984" w:rsidRPr="00316286" w:rsidRDefault="00434984" w:rsidP="00434984">
      <w:pPr>
        <w:spacing w:line="208" w:lineRule="auto"/>
        <w:ind w:left="11020" w:right="560"/>
        <w:jc w:val="center"/>
        <w:rPr>
          <w:sz w:val="16"/>
          <w:szCs w:val="16"/>
        </w:rPr>
      </w:pPr>
      <w:r w:rsidRPr="00316286">
        <w:rPr>
          <w:sz w:val="16"/>
          <w:szCs w:val="16"/>
        </w:rPr>
        <w:t xml:space="preserve">к Правилам определения требований к закупаемым  Администрацией  </w:t>
      </w:r>
      <w:r>
        <w:rPr>
          <w:sz w:val="16"/>
          <w:szCs w:val="16"/>
        </w:rPr>
        <w:t>Новогоряновского</w:t>
      </w:r>
      <w:r w:rsidRPr="00316286">
        <w:rPr>
          <w:sz w:val="16"/>
          <w:szCs w:val="16"/>
        </w:rPr>
        <w:t xml:space="preserve"> сельского поселения и подведомственными им казенными учреждениями, отдельным видам товаров, работ, услуг (в том числе предельных цен товаров, работ, услуг)</w:t>
      </w:r>
    </w:p>
    <w:p w:rsidR="00434984" w:rsidRDefault="00434984" w:rsidP="00434984">
      <w:pPr>
        <w:spacing w:line="208" w:lineRule="auto"/>
        <w:ind w:left="11020" w:right="560" w:firstLine="758"/>
        <w:jc w:val="center"/>
        <w:rPr>
          <w:sz w:val="20"/>
          <w:szCs w:val="20"/>
        </w:rPr>
      </w:pPr>
    </w:p>
    <w:p w:rsidR="00434984" w:rsidRDefault="00434984" w:rsidP="00434984">
      <w:pPr>
        <w:spacing w:line="208" w:lineRule="auto"/>
        <w:ind w:left="11020" w:right="560" w:firstLine="758"/>
        <w:jc w:val="center"/>
        <w:rPr>
          <w:sz w:val="20"/>
          <w:szCs w:val="20"/>
        </w:rPr>
      </w:pPr>
    </w:p>
    <w:p w:rsidR="00434984" w:rsidRDefault="00434984" w:rsidP="00434984">
      <w:pPr>
        <w:spacing w:line="208" w:lineRule="auto"/>
        <w:ind w:left="160" w:right="220"/>
        <w:jc w:val="center"/>
      </w:pPr>
      <w:r>
        <w:rPr>
          <w:sz w:val="20"/>
          <w:szCs w:val="20"/>
        </w:rPr>
        <w:t xml:space="preserve">ПЕРЕЧЕНЬ </w:t>
      </w:r>
    </w:p>
    <w:p w:rsidR="00434984" w:rsidRDefault="00434984" w:rsidP="00434984">
      <w:pPr>
        <w:spacing w:line="208" w:lineRule="auto"/>
        <w:ind w:right="220"/>
        <w:jc w:val="center"/>
      </w:pPr>
      <w:r>
        <w:rPr>
          <w:sz w:val="20"/>
          <w:szCs w:val="20"/>
        </w:rPr>
        <w:t xml:space="preserve">отдельных видов товаров, работ, услуг, их потребительские свойства (в том числе качество) </w:t>
      </w:r>
    </w:p>
    <w:p w:rsidR="00434984" w:rsidRDefault="00434984" w:rsidP="00434984">
      <w:pPr>
        <w:spacing w:line="208" w:lineRule="auto"/>
        <w:ind w:right="220"/>
        <w:jc w:val="center"/>
      </w:pPr>
      <w:r>
        <w:rPr>
          <w:sz w:val="20"/>
          <w:szCs w:val="20"/>
        </w:rPr>
        <w:t xml:space="preserve">и иные характеристики (в том числе предельные цены товаров, </w:t>
      </w:r>
      <w:proofErr w:type="spellStart"/>
      <w:r>
        <w:rPr>
          <w:sz w:val="20"/>
          <w:szCs w:val="20"/>
        </w:rPr>
        <w:t>работ</w:t>
      </w:r>
      <w:proofErr w:type="gramStart"/>
      <w:r>
        <w:rPr>
          <w:sz w:val="20"/>
          <w:szCs w:val="20"/>
        </w:rPr>
        <w:t>,у</w:t>
      </w:r>
      <w:proofErr w:type="gramEnd"/>
      <w:r>
        <w:rPr>
          <w:sz w:val="20"/>
          <w:szCs w:val="20"/>
        </w:rPr>
        <w:t>слуг</w:t>
      </w:r>
      <w:proofErr w:type="spellEnd"/>
      <w:r>
        <w:rPr>
          <w:sz w:val="20"/>
          <w:szCs w:val="20"/>
        </w:rPr>
        <w:t>) к ним</w:t>
      </w:r>
    </w:p>
    <w:tbl>
      <w:tblPr>
        <w:tblW w:w="14321" w:type="dxa"/>
        <w:tblInd w:w="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861"/>
        <w:gridCol w:w="1700"/>
        <w:gridCol w:w="841"/>
        <w:gridCol w:w="999"/>
        <w:gridCol w:w="841"/>
        <w:gridCol w:w="1140"/>
        <w:gridCol w:w="1700"/>
        <w:gridCol w:w="1860"/>
        <w:gridCol w:w="1981"/>
        <w:gridCol w:w="1817"/>
      </w:tblGrid>
      <w:tr w:rsidR="00434984" w:rsidRPr="00F16E58" w:rsidTr="00027121">
        <w:trPr>
          <w:trHeight w:val="330"/>
        </w:trPr>
        <w:tc>
          <w:tcPr>
            <w:tcW w:w="580" w:type="dxa"/>
            <w:vMerge w:val="restart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№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gramStart"/>
            <w:r w:rsidRPr="00F16E58">
              <w:rPr>
                <w:sz w:val="20"/>
                <w:szCs w:val="20"/>
              </w:rPr>
              <w:t>п</w:t>
            </w:r>
            <w:proofErr w:type="gramEnd"/>
            <w:r w:rsidRPr="00F16E58">
              <w:rPr>
                <w:sz w:val="20"/>
                <w:szCs w:val="20"/>
              </w:rPr>
              <w:t>/п</w:t>
            </w:r>
          </w:p>
        </w:tc>
        <w:tc>
          <w:tcPr>
            <w:tcW w:w="860" w:type="dxa"/>
            <w:vMerge w:val="restart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7"/>
                <w:sz w:val="20"/>
                <w:szCs w:val="20"/>
              </w:rPr>
              <w:t xml:space="preserve">Код </w:t>
            </w:r>
            <w:proofErr w:type="gramStart"/>
            <w:r w:rsidRPr="00F16E58">
              <w:rPr>
                <w:w w:val="97"/>
                <w:sz w:val="20"/>
                <w:szCs w:val="20"/>
              </w:rPr>
              <w:t>по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6"/>
                <w:sz w:val="20"/>
                <w:szCs w:val="20"/>
              </w:rPr>
              <w:t>ОКПД</w:t>
            </w:r>
          </w:p>
        </w:tc>
        <w:tc>
          <w:tcPr>
            <w:tcW w:w="1700" w:type="dxa"/>
            <w:vMerge w:val="restart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Наименование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отдельного вида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товаров, работ,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7"/>
                <w:sz w:val="20"/>
                <w:szCs w:val="20"/>
              </w:rPr>
              <w:t>услуг</w:t>
            </w:r>
          </w:p>
        </w:tc>
        <w:tc>
          <w:tcPr>
            <w:tcW w:w="1840" w:type="dxa"/>
            <w:gridSpan w:val="2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60"/>
              <w:jc w:val="center"/>
            </w:pPr>
            <w:r w:rsidRPr="00F16E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1" w:type="dxa"/>
            <w:gridSpan w:val="2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 xml:space="preserve">Требования </w:t>
            </w:r>
            <w:proofErr w:type="gramStart"/>
            <w:r w:rsidRPr="00F16E58">
              <w:rPr>
                <w:sz w:val="20"/>
                <w:szCs w:val="20"/>
              </w:rPr>
              <w:t>к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потребительским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gramStart"/>
            <w:r w:rsidRPr="00F16E58">
              <w:rPr>
                <w:sz w:val="20"/>
                <w:szCs w:val="20"/>
              </w:rPr>
              <w:t>свойствам (в том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gramStart"/>
            <w:r w:rsidRPr="00F16E58">
              <w:rPr>
                <w:w w:val="99"/>
                <w:sz w:val="20"/>
                <w:szCs w:val="20"/>
              </w:rPr>
              <w:t>числе</w:t>
            </w:r>
            <w:proofErr w:type="gramEnd"/>
            <w:r w:rsidRPr="00F16E58">
              <w:rPr>
                <w:w w:val="99"/>
                <w:sz w:val="20"/>
                <w:szCs w:val="20"/>
              </w:rPr>
              <w:t xml:space="preserve"> качеству) и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иным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характеристикам,</w:t>
            </w:r>
          </w:p>
          <w:p w:rsidR="00434984" w:rsidRPr="00F16E58" w:rsidRDefault="00434984" w:rsidP="00027121">
            <w:pPr>
              <w:spacing w:line="225" w:lineRule="exact"/>
              <w:jc w:val="center"/>
            </w:pPr>
            <w:r w:rsidRPr="00F16E58">
              <w:rPr>
                <w:sz w:val="20"/>
                <w:szCs w:val="20"/>
              </w:rPr>
              <w:t>утвержденные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Администрацией</w:t>
            </w:r>
          </w:p>
          <w:p w:rsidR="00434984" w:rsidRPr="00316286" w:rsidRDefault="00434984" w:rsidP="00027121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 w:rsidRPr="00316286">
              <w:rPr>
                <w:sz w:val="20"/>
                <w:szCs w:val="20"/>
              </w:rPr>
              <w:t>Зеленолугского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58" w:type="dxa"/>
            <w:gridSpan w:val="4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Требования к потребительским свойствам (в том числе качеству) и иным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 xml:space="preserve">характеристикам, утвержденные отраслевым (функциональным) органом Администрации </w:t>
            </w:r>
            <w:proofErr w:type="spellStart"/>
            <w:r w:rsidRPr="00316286">
              <w:rPr>
                <w:sz w:val="20"/>
                <w:szCs w:val="20"/>
              </w:rPr>
              <w:t>Зеленолугского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vMerge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60" w:type="dxa"/>
            <w:vMerge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vMerge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20"/>
            </w:pPr>
            <w:r w:rsidRPr="00F16E58">
              <w:rPr>
                <w:sz w:val="20"/>
                <w:szCs w:val="20"/>
              </w:rPr>
              <w:t xml:space="preserve">код </w:t>
            </w:r>
            <w:proofErr w:type="gramStart"/>
            <w:r w:rsidRPr="00F16E58">
              <w:rPr>
                <w:sz w:val="20"/>
                <w:szCs w:val="20"/>
              </w:rPr>
              <w:t>по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ind w:left="140"/>
            </w:pPr>
            <w:r w:rsidRPr="00F16E58">
              <w:rPr>
                <w:sz w:val="20"/>
                <w:szCs w:val="20"/>
              </w:rPr>
              <w:t>ОКЕИ</w:t>
            </w:r>
          </w:p>
        </w:tc>
        <w:tc>
          <w:tcPr>
            <w:tcW w:w="999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r w:rsidRPr="00F16E58">
              <w:rPr>
                <w:w w:val="99"/>
                <w:sz w:val="20"/>
                <w:szCs w:val="20"/>
              </w:rPr>
              <w:t>наименов</w:t>
            </w:r>
            <w:proofErr w:type="spellEnd"/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r w:rsidRPr="00F16E58">
              <w:rPr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right"/>
            </w:pPr>
            <w:proofErr w:type="spellStart"/>
            <w:r w:rsidRPr="00F16E58">
              <w:rPr>
                <w:sz w:val="20"/>
                <w:szCs w:val="20"/>
              </w:rPr>
              <w:t>характе</w:t>
            </w:r>
            <w:proofErr w:type="spellEnd"/>
          </w:p>
          <w:p w:rsidR="00434984" w:rsidRPr="00F16E58" w:rsidRDefault="00434984" w:rsidP="00027121">
            <w:pPr>
              <w:spacing w:line="229" w:lineRule="exact"/>
              <w:jc w:val="right"/>
            </w:pPr>
            <w:proofErr w:type="spellStart"/>
            <w:r w:rsidRPr="00F16E58">
              <w:rPr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14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значение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proofErr w:type="spellStart"/>
            <w:r w:rsidRPr="00F16E58">
              <w:rPr>
                <w:sz w:val="20"/>
                <w:szCs w:val="20"/>
              </w:rPr>
              <w:t>характерис</w:t>
            </w:r>
            <w:proofErr w:type="spellEnd"/>
          </w:p>
          <w:p w:rsidR="00434984" w:rsidRPr="00F16E58" w:rsidRDefault="00434984" w:rsidP="00027121">
            <w:pPr>
              <w:spacing w:line="183" w:lineRule="exact"/>
              <w:jc w:val="center"/>
            </w:pPr>
            <w:r w:rsidRPr="00F16E58">
              <w:rPr>
                <w:sz w:val="20"/>
                <w:szCs w:val="20"/>
              </w:rPr>
              <w:t>тики</w:t>
            </w: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  <w:r w:rsidRPr="00F16E5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значение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характеристики</w:t>
            </w: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обоснование</w:t>
            </w:r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отклонения значения</w:t>
            </w:r>
          </w:p>
          <w:p w:rsidR="00434984" w:rsidRPr="00F16E58" w:rsidRDefault="00434984" w:rsidP="00027121">
            <w:pPr>
              <w:spacing w:line="183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 xml:space="preserve">характеристики </w:t>
            </w:r>
            <w:proofErr w:type="gramStart"/>
            <w:r w:rsidRPr="00F16E58">
              <w:rPr>
                <w:w w:val="99"/>
                <w:sz w:val="20"/>
                <w:szCs w:val="20"/>
              </w:rPr>
              <w:t>от</w:t>
            </w:r>
            <w:proofErr w:type="gramEnd"/>
          </w:p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утвержденной</w:t>
            </w:r>
          </w:p>
          <w:p w:rsidR="00434984" w:rsidRPr="00F16E58" w:rsidRDefault="00434984" w:rsidP="00027121">
            <w:pPr>
              <w:spacing w:line="225" w:lineRule="exact"/>
              <w:jc w:val="center"/>
            </w:pPr>
            <w:r w:rsidRPr="00F16E58">
              <w:rPr>
                <w:sz w:val="18"/>
                <w:szCs w:val="18"/>
              </w:rPr>
              <w:t xml:space="preserve">Администрацией </w:t>
            </w:r>
            <w:proofErr w:type="spellStart"/>
            <w:r w:rsidRPr="00316286">
              <w:rPr>
                <w:sz w:val="20"/>
                <w:szCs w:val="20"/>
              </w:rPr>
              <w:t>Зеленолугского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  <w:r w:rsidRPr="00F16E58">
              <w:rPr>
                <w:sz w:val="20"/>
                <w:szCs w:val="20"/>
              </w:rPr>
              <w:t>функциональное</w:t>
            </w:r>
          </w:p>
          <w:p w:rsidR="00434984" w:rsidRPr="00F16E58" w:rsidRDefault="00434984" w:rsidP="00027121">
            <w:pPr>
              <w:spacing w:line="277" w:lineRule="exact"/>
              <w:jc w:val="center"/>
            </w:pPr>
            <w:r w:rsidRPr="00F16E58">
              <w:rPr>
                <w:w w:val="99"/>
                <w:sz w:val="20"/>
                <w:szCs w:val="20"/>
              </w:rPr>
              <w:t>назначение</w:t>
            </w:r>
            <w:proofErr w:type="gramStart"/>
            <w:r w:rsidRPr="00F16E58">
              <w:rPr>
                <w:w w:val="99"/>
                <w:sz w:val="25"/>
                <w:szCs w:val="25"/>
                <w:vertAlign w:val="superscript"/>
              </w:rPr>
              <w:t>1</w:t>
            </w:r>
            <w:proofErr w:type="gramEnd"/>
          </w:p>
        </w:tc>
      </w:tr>
      <w:tr w:rsidR="00434984" w:rsidRPr="00F16E58" w:rsidTr="00027121">
        <w:trPr>
          <w:trHeight w:val="315"/>
        </w:trPr>
        <w:tc>
          <w:tcPr>
            <w:tcW w:w="14319" w:type="dxa"/>
            <w:gridSpan w:val="11"/>
            <w:tcMar>
              <w:left w:w="25" w:type="dxa"/>
            </w:tcMar>
          </w:tcPr>
          <w:p w:rsidR="00434984" w:rsidRPr="00316286" w:rsidRDefault="00434984" w:rsidP="00434984">
            <w:pPr>
              <w:spacing w:line="229" w:lineRule="exact"/>
              <w:ind w:left="20"/>
              <w:rPr>
                <w:sz w:val="20"/>
                <w:szCs w:val="20"/>
              </w:rPr>
            </w:pPr>
            <w:r w:rsidRPr="00316286">
              <w:rPr>
                <w:sz w:val="20"/>
                <w:szCs w:val="20"/>
              </w:rPr>
              <w:t xml:space="preserve">Отдельные виды товаров, работ, услуг, включенные в </w:t>
            </w:r>
            <w:r>
              <w:rPr>
                <w:sz w:val="20"/>
                <w:szCs w:val="20"/>
              </w:rPr>
              <w:t xml:space="preserve">обязательный </w:t>
            </w:r>
            <w:r w:rsidRPr="00316286">
              <w:rPr>
                <w:sz w:val="20"/>
                <w:szCs w:val="20"/>
              </w:rPr>
              <w:t>перечень утвержденны</w:t>
            </w:r>
            <w:r>
              <w:rPr>
                <w:sz w:val="20"/>
                <w:szCs w:val="20"/>
              </w:rPr>
              <w:t>й</w:t>
            </w:r>
            <w:r w:rsidRPr="00316286">
              <w:rPr>
                <w:sz w:val="20"/>
                <w:szCs w:val="20"/>
              </w:rPr>
              <w:t xml:space="preserve"> постановлением Администрации </w:t>
            </w:r>
            <w:r>
              <w:rPr>
                <w:sz w:val="20"/>
                <w:szCs w:val="20"/>
              </w:rPr>
              <w:t>Новогоряновского</w:t>
            </w:r>
            <w:r w:rsidRPr="00316286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tcMar>
              <w:left w:w="25" w:type="dxa"/>
            </w:tcMar>
          </w:tcPr>
          <w:p w:rsidR="00434984" w:rsidRPr="00F16E58" w:rsidRDefault="00434984" w:rsidP="00027121">
            <w:r w:rsidRPr="00F16E58">
              <w:t>1.</w:t>
            </w:r>
          </w:p>
        </w:tc>
        <w:tc>
          <w:tcPr>
            <w:tcW w:w="86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tcMar>
              <w:left w:w="25" w:type="dxa"/>
            </w:tcMar>
          </w:tcPr>
          <w:p w:rsidR="00434984" w:rsidRPr="00316286" w:rsidRDefault="00434984" w:rsidP="0002712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99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Mar>
              <w:left w:w="25" w:type="dxa"/>
            </w:tcMar>
          </w:tcPr>
          <w:p w:rsidR="00434984" w:rsidRPr="00316286" w:rsidRDefault="00434984" w:rsidP="00027121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</w:tr>
      <w:tr w:rsidR="00434984" w:rsidRPr="00F16E58" w:rsidTr="00027121">
        <w:trPr>
          <w:trHeight w:val="315"/>
        </w:trPr>
        <w:tc>
          <w:tcPr>
            <w:tcW w:w="14319" w:type="dxa"/>
            <w:gridSpan w:val="11"/>
            <w:tcMar>
              <w:left w:w="25" w:type="dxa"/>
            </w:tcMar>
          </w:tcPr>
          <w:p w:rsidR="00434984" w:rsidRPr="00316286" w:rsidRDefault="00434984" w:rsidP="00434984">
            <w:pPr>
              <w:spacing w:line="208" w:lineRule="auto"/>
              <w:ind w:left="3320" w:right="720" w:hanging="2607"/>
              <w:jc w:val="center"/>
              <w:rPr>
                <w:sz w:val="20"/>
                <w:szCs w:val="20"/>
              </w:rPr>
            </w:pPr>
            <w:r w:rsidRPr="00316286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  Администрацией </w:t>
            </w:r>
            <w:proofErr w:type="spellStart"/>
            <w:r>
              <w:rPr>
                <w:sz w:val="20"/>
                <w:szCs w:val="20"/>
              </w:rPr>
              <w:t>Новогоряновской</w:t>
            </w:r>
            <w:proofErr w:type="spellEnd"/>
            <w:r w:rsidRPr="00316286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tcMar>
              <w:left w:w="25" w:type="dxa"/>
            </w:tcMar>
          </w:tcPr>
          <w:p w:rsidR="00434984" w:rsidRPr="00F16E58" w:rsidRDefault="00434984" w:rsidP="00027121">
            <w:r w:rsidRPr="00F16E58">
              <w:t xml:space="preserve">1.   </w:t>
            </w:r>
          </w:p>
        </w:tc>
        <w:tc>
          <w:tcPr>
            <w:tcW w:w="86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20"/>
            </w:pPr>
          </w:p>
        </w:tc>
        <w:tc>
          <w:tcPr>
            <w:tcW w:w="999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right"/>
            </w:pPr>
          </w:p>
        </w:tc>
        <w:tc>
          <w:tcPr>
            <w:tcW w:w="114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</w:tr>
      <w:tr w:rsidR="00434984" w:rsidRPr="00F16E58" w:rsidTr="00027121">
        <w:trPr>
          <w:trHeight w:val="315"/>
        </w:trPr>
        <w:tc>
          <w:tcPr>
            <w:tcW w:w="58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6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/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20"/>
            </w:pPr>
          </w:p>
        </w:tc>
        <w:tc>
          <w:tcPr>
            <w:tcW w:w="999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84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right"/>
            </w:pPr>
          </w:p>
        </w:tc>
        <w:tc>
          <w:tcPr>
            <w:tcW w:w="114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70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ind w:left="180"/>
            </w:pPr>
          </w:p>
        </w:tc>
        <w:tc>
          <w:tcPr>
            <w:tcW w:w="1860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981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  <w:tc>
          <w:tcPr>
            <w:tcW w:w="1817" w:type="dxa"/>
            <w:tcMar>
              <w:left w:w="25" w:type="dxa"/>
            </w:tcMar>
          </w:tcPr>
          <w:p w:rsidR="00434984" w:rsidRPr="00F16E58" w:rsidRDefault="00434984" w:rsidP="00027121">
            <w:pPr>
              <w:spacing w:line="229" w:lineRule="exact"/>
              <w:jc w:val="center"/>
            </w:pPr>
          </w:p>
        </w:tc>
      </w:tr>
    </w:tbl>
    <w:p w:rsidR="00434984" w:rsidRDefault="00434984" w:rsidP="00434984">
      <w:pPr>
        <w:spacing w:line="235" w:lineRule="auto"/>
        <w:ind w:left="260"/>
        <w:rPr>
          <w:sz w:val="20"/>
          <w:szCs w:val="20"/>
        </w:rPr>
      </w:pPr>
    </w:p>
    <w:p w:rsidR="00434984" w:rsidRDefault="00081EC7" w:rsidP="00434984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9101455" cy="0"/>
                <wp:effectExtent l="8255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85pt" to="716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I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sszfLpFCM6+BJSDInGOv+Z6w4Fo8QSOEdgcto6H4iQYggJ9yi9EVJG&#10;saVCfYln+TyNCU5LwYIzhDl72FfSohMJ4xK/WBV4HsOsPioWwVpO2PpmeyLk1YbLpQp4UArQuVnX&#10;efixSBfr+Xqej/LJbD3K07oefdpU+Wi2yT5O6w91VdXZz0Aty4tWMMZVYDfMZpb/nfa3V3Kdqvt0&#10;3tuQvEWP/QKywz+SjloG+a6DsNfssrODxjCOMfj2dMK8P+7Bfnzgq18AAAD//wMAUEsDBBQABgAI&#10;AAAAIQBEvav+2QAAAAgBAAAPAAAAZHJzL2Rvd25yZXYueG1sTI/BbsIwEETvlfgHa5F6QeDEVClK&#10;46CqEh9AWnE28RJHxOvINhD+vkYc2uPOjGbfVNvJDuyKPvSOJOSrDBhS63RPnYSf791yAyxERVoN&#10;jlDCHQNs69lLpUrtbrTHaxM7lkoolEqCiXEsOQ+tQavCyo1IyTs5b1VMp++49uqWyu3ARZYV3Kqe&#10;0gejRvwy2J6bi5VwKjbFwotz3hcLO0XfCGHoIOXrfPr8ABZxin9heOAndKgT09FdSAc2SFiKFExy&#10;/g7sYb+t1zmw41PhdcX/D6h/AQAA//8DAFBLAQItABQABgAIAAAAIQC2gziS/gAAAOEBAAATAAAA&#10;AAAAAAAAAAAAAAAAAABbQ29udGVudF9UeXBlc10ueG1sUEsBAi0AFAAGAAgAAAAhADj9If/WAAAA&#10;lAEAAAsAAAAAAAAAAAAAAAAALwEAAF9yZWxzLy5yZWxzUEsBAi0AFAAGAAgAAAAhAN7lAgsRAgAA&#10;KAQAAA4AAAAAAAAAAAAAAAAALgIAAGRycy9lMm9Eb2MueG1sUEsBAi0AFAAGAAgAAAAhAES9q/7Z&#10;AAAACAEAAA8AAAAAAAAAAAAAAAAAawQAAGRycy9kb3ducmV2LnhtbFBLBQYAAAAABAAEAPMAAABx&#10;BQAAAAA=&#10;" strokeweight=".18mm">
                <v:fill o:detectmouseclick="t"/>
              </v:line>
            </w:pict>
          </mc:Fallback>
        </mc:AlternateContent>
      </w:r>
    </w:p>
    <w:p w:rsidR="00434984" w:rsidRDefault="00434984" w:rsidP="00434984">
      <w:pPr>
        <w:sectPr w:rsidR="00434984" w:rsidSect="00316286">
          <w:pgSz w:w="16838" w:h="11906" w:orient="landscape"/>
          <w:pgMar w:top="565" w:right="820" w:bottom="284" w:left="1700" w:header="0" w:footer="0" w:gutter="0"/>
          <w:cols w:space="720"/>
          <w:formProt w:val="0"/>
          <w:docGrid w:linePitch="240" w:charSpace="-2049"/>
        </w:sect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  <w:r>
        <w:rPr>
          <w:sz w:val="25"/>
          <w:szCs w:val="25"/>
          <w:vertAlign w:val="superscript"/>
        </w:rPr>
        <w:lastRenderedPageBreak/>
        <w:t>1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1" w:name="page1515"/>
      <w:bookmarkEnd w:id="1"/>
      <w:r>
        <w:rPr>
          <w:sz w:val="20"/>
          <w:szCs w:val="20"/>
        </w:rPr>
        <w:tab/>
      </w: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</w:p>
    <w:p w:rsidR="00434984" w:rsidRDefault="00434984" w:rsidP="00434984">
      <w:pPr>
        <w:spacing w:line="21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" w:name="page17"/>
      <w:bookmarkEnd w:id="2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984" w:rsidRDefault="00434984" w:rsidP="00434984">
      <w:pPr>
        <w:spacing w:line="218" w:lineRule="auto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434984" w:rsidRDefault="00434984" w:rsidP="00434984">
      <w:pPr>
        <w:spacing w:line="208" w:lineRule="auto"/>
        <w:ind w:left="11020" w:right="560"/>
        <w:jc w:val="center"/>
        <w:rPr>
          <w:sz w:val="16"/>
          <w:szCs w:val="16"/>
        </w:rPr>
      </w:pPr>
      <w:r>
        <w:rPr>
          <w:sz w:val="16"/>
          <w:szCs w:val="16"/>
        </w:rPr>
        <w:t>к Правилам определения требований к закупаемым  Администрацией  Новогоряновского</w:t>
      </w:r>
      <w:r w:rsidRPr="00316286">
        <w:rPr>
          <w:sz w:val="16"/>
          <w:szCs w:val="16"/>
        </w:rPr>
        <w:t xml:space="preserve"> сельского поселения и подведомственными им казенными учреждениями, отдельным видам товаров, работ, услуг</w:t>
      </w:r>
      <w:r>
        <w:rPr>
          <w:sz w:val="16"/>
          <w:szCs w:val="16"/>
        </w:rPr>
        <w:t xml:space="preserve"> (в том числе предельных цен товаров, работ, услуг)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ОБЯЗАТЕЛЬНЫЙ ПЕРЕЧЕНЬ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отдельных видов товаров, работ, услуг, в отношении которых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определяются требования к потребительским свойствам</w:t>
      </w:r>
    </w:p>
    <w:p w:rsidR="00434984" w:rsidRDefault="00434984" w:rsidP="00434984">
      <w:pPr>
        <w:jc w:val="center"/>
        <w:rPr>
          <w:sz w:val="20"/>
          <w:szCs w:val="20"/>
        </w:rPr>
      </w:pPr>
      <w:r>
        <w:rPr>
          <w:sz w:val="20"/>
          <w:szCs w:val="20"/>
        </w:rPr>
        <w:t>(в том числе качеству) и иным характеристикам</w:t>
      </w:r>
    </w:p>
    <w:p w:rsidR="00434984" w:rsidRDefault="00434984" w:rsidP="00434984">
      <w:pPr>
        <w:ind w:right="-397"/>
        <w:jc w:val="center"/>
        <w:rPr>
          <w:sz w:val="20"/>
          <w:szCs w:val="20"/>
        </w:rPr>
      </w:pPr>
      <w:r>
        <w:rPr>
          <w:sz w:val="20"/>
          <w:szCs w:val="20"/>
        </w:rPr>
        <w:t>(в том числе предельные цены товаров, работ, услуг)</w:t>
      </w:r>
    </w:p>
    <w:p w:rsidR="00434984" w:rsidRDefault="00434984" w:rsidP="00434984">
      <w:pPr>
        <w:rPr>
          <w:sz w:val="28"/>
          <w:szCs w:val="20"/>
        </w:rPr>
      </w:pPr>
    </w:p>
    <w:p w:rsidR="00434984" w:rsidRDefault="00434984" w:rsidP="00434984">
      <w:pPr>
        <w:jc w:val="center"/>
        <w:rPr>
          <w:sz w:val="2"/>
          <w:szCs w:val="2"/>
        </w:rPr>
      </w:pPr>
    </w:p>
    <w:tbl>
      <w:tblPr>
        <w:tblW w:w="16217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78"/>
        <w:gridCol w:w="1709"/>
        <w:gridCol w:w="2429"/>
        <w:gridCol w:w="560"/>
        <w:gridCol w:w="1093"/>
        <w:gridCol w:w="1409"/>
        <w:gridCol w:w="1260"/>
        <w:gridCol w:w="1260"/>
        <w:gridCol w:w="1334"/>
        <w:gridCol w:w="1334"/>
        <w:gridCol w:w="1334"/>
        <w:gridCol w:w="1377"/>
      </w:tblGrid>
      <w:tr w:rsidR="00434984" w:rsidRPr="003019D1" w:rsidTr="00027121">
        <w:trPr>
          <w:trHeight w:val="301"/>
          <w:tblHeader/>
        </w:trPr>
        <w:tc>
          <w:tcPr>
            <w:tcW w:w="340" w:type="dxa"/>
            <w:vMerge w:val="restart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№ </w:t>
            </w:r>
            <w:proofErr w:type="gramStart"/>
            <w:r w:rsidRPr="003019D1">
              <w:rPr>
                <w:sz w:val="16"/>
                <w:szCs w:val="16"/>
              </w:rPr>
              <w:t>п</w:t>
            </w:r>
            <w:proofErr w:type="gramEnd"/>
            <w:r w:rsidRPr="003019D1">
              <w:rPr>
                <w:sz w:val="16"/>
                <w:szCs w:val="16"/>
              </w:rPr>
              <w:t>/п</w:t>
            </w:r>
          </w:p>
        </w:tc>
        <w:tc>
          <w:tcPr>
            <w:tcW w:w="778" w:type="dxa"/>
            <w:vMerge w:val="restart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Код по ОКПД</w:t>
            </w:r>
            <w:proofErr w:type="gramStart"/>
            <w:r w:rsidRPr="003019D1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9" w:type="dxa"/>
            <w:vMerge w:val="restart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3390" w:type="dxa"/>
            <w:gridSpan w:val="10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34984" w:rsidRPr="003019D1" w:rsidTr="00027121">
        <w:trPr>
          <w:trHeight w:val="20"/>
          <w:tblHeader/>
        </w:trPr>
        <w:tc>
          <w:tcPr>
            <w:tcW w:w="340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653" w:type="dxa"/>
            <w:gridSpan w:val="2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308" w:type="dxa"/>
            <w:gridSpan w:val="7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434984" w:rsidRPr="003019D1" w:rsidTr="00B801D7">
        <w:trPr>
          <w:trHeight w:val="1304"/>
          <w:tblHeader/>
        </w:trPr>
        <w:tc>
          <w:tcPr>
            <w:tcW w:w="340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код по ОКЕИ</w:t>
            </w: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Высшие </w:t>
            </w:r>
            <w:proofErr w:type="gramStart"/>
            <w:r>
              <w:rPr>
                <w:sz w:val="16"/>
                <w:szCs w:val="16"/>
              </w:rPr>
              <w:t>должности</w:t>
            </w:r>
            <w:proofErr w:type="gramEnd"/>
            <w:r>
              <w:rPr>
                <w:sz w:val="16"/>
                <w:szCs w:val="16"/>
              </w:rPr>
              <w:t xml:space="preserve"> не отнесенные к муниципальным должностям муниципальной службы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2C721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2C721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B801D7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</w:tr>
      <w:tr w:rsidR="00434984" w:rsidRPr="003019D1" w:rsidTr="00027121">
        <w:trPr>
          <w:trHeight w:val="28"/>
          <w:tblHeader/>
        </w:trPr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i/>
                <w:sz w:val="16"/>
                <w:szCs w:val="16"/>
              </w:rPr>
            </w:pPr>
            <w:r w:rsidRPr="003019D1">
              <w:rPr>
                <w:i/>
                <w:sz w:val="16"/>
                <w:szCs w:val="16"/>
              </w:rPr>
              <w:t>13</w:t>
            </w: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1.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26.20.11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Машины вычислительные, электронные, цифровые </w:t>
            </w:r>
            <w:r w:rsidR="00434984" w:rsidRPr="003019D1">
              <w:rPr>
                <w:sz w:val="16"/>
                <w:szCs w:val="16"/>
              </w:rPr>
              <w:t>портативные массой не более 10 кг</w:t>
            </w:r>
            <w:r>
              <w:rPr>
                <w:sz w:val="16"/>
                <w:szCs w:val="16"/>
              </w:rPr>
              <w:t xml:space="preserve"> автоматической обработки данны</w:t>
            </w:r>
            <w:proofErr w:type="gramStart"/>
            <w:r>
              <w:rPr>
                <w:sz w:val="16"/>
                <w:szCs w:val="16"/>
              </w:rPr>
              <w:t>х(</w:t>
            </w:r>
            <w:proofErr w:type="spellStart"/>
            <w:proofErr w:type="gramEnd"/>
            <w:r>
              <w:rPr>
                <w:sz w:val="16"/>
                <w:szCs w:val="16"/>
              </w:rPr>
              <w:t>лэптопы,</w:t>
            </w:r>
            <w:r w:rsidR="00434984" w:rsidRPr="003019D1">
              <w:rPr>
                <w:sz w:val="16"/>
                <w:szCs w:val="16"/>
              </w:rPr>
              <w:t>ноутбуки</w:t>
            </w:r>
            <w:proofErr w:type="spellEnd"/>
            <w:r w:rsidR="00434984" w:rsidRPr="003019D1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сабноутбуки</w:t>
            </w:r>
            <w:proofErr w:type="spellEnd"/>
            <w:r>
              <w:rPr>
                <w:sz w:val="16"/>
                <w:szCs w:val="16"/>
              </w:rPr>
              <w:t>)</w:t>
            </w:r>
            <w:r w:rsidR="00434984" w:rsidRPr="003019D1">
              <w:rPr>
                <w:sz w:val="16"/>
                <w:szCs w:val="16"/>
              </w:rPr>
              <w:t>.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019D1">
              <w:rPr>
                <w:sz w:val="16"/>
                <w:szCs w:val="16"/>
              </w:rPr>
              <w:t>Wi-Fi</w:t>
            </w:r>
            <w:proofErr w:type="spellEnd"/>
            <w:r w:rsidRPr="003019D1">
              <w:rPr>
                <w:sz w:val="16"/>
                <w:szCs w:val="16"/>
              </w:rPr>
              <w:t xml:space="preserve">, </w:t>
            </w:r>
            <w:proofErr w:type="spellStart"/>
            <w:r w:rsidRPr="003019D1">
              <w:rPr>
                <w:sz w:val="16"/>
                <w:szCs w:val="16"/>
              </w:rPr>
              <w:t>Bluetooth</w:t>
            </w:r>
            <w:proofErr w:type="spellEnd"/>
            <w:r w:rsidRPr="003019D1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2E7944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26.20.1</w:t>
            </w:r>
            <w:r w:rsidR="002E7944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019D1">
              <w:rPr>
                <w:sz w:val="16"/>
                <w:szCs w:val="16"/>
              </w:rPr>
              <w:t>ств дл</w:t>
            </w:r>
            <w:proofErr w:type="gramEnd"/>
            <w:r w:rsidRPr="003019D1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Пояснения по </w:t>
            </w:r>
            <w:r w:rsidRPr="003019D1">
              <w:rPr>
                <w:sz w:val="16"/>
                <w:szCs w:val="16"/>
              </w:rPr>
              <w:lastRenderedPageBreak/>
              <w:t>требуемой продукции: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26.20.16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4.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2E794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1A5271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Аппараты телефонные для сотовых сетей связи или для </w:t>
            </w:r>
            <w:proofErr w:type="spellStart"/>
            <w:r>
              <w:rPr>
                <w:sz w:val="16"/>
                <w:szCs w:val="16"/>
              </w:rPr>
              <w:t>рочих</w:t>
            </w:r>
            <w:proofErr w:type="spellEnd"/>
            <w:r>
              <w:rPr>
                <w:sz w:val="16"/>
                <w:szCs w:val="16"/>
              </w:rPr>
              <w:t xml:space="preserve"> беспроводных </w:t>
            </w:r>
            <w:proofErr w:type="spellStart"/>
            <w:r>
              <w:rPr>
                <w:sz w:val="16"/>
                <w:szCs w:val="16"/>
              </w:rPr>
              <w:t>сетей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ояснения</w:t>
            </w:r>
            <w:proofErr w:type="spellEnd"/>
            <w:r>
              <w:rPr>
                <w:sz w:val="16"/>
                <w:szCs w:val="16"/>
              </w:rPr>
              <w:t xml:space="preserve"> по требуемой продукции </w:t>
            </w:r>
            <w:proofErr w:type="spellStart"/>
            <w:r>
              <w:rPr>
                <w:sz w:val="16"/>
                <w:szCs w:val="16"/>
              </w:rPr>
              <w:t>телефонымодельные</w:t>
            </w:r>
            <w:proofErr w:type="spellEnd"/>
          </w:p>
        </w:tc>
        <w:tc>
          <w:tcPr>
            <w:tcW w:w="2429" w:type="dxa"/>
            <w:tcMar>
              <w:left w:w="62" w:type="dxa"/>
            </w:tcMar>
          </w:tcPr>
          <w:p w:rsidR="00434984" w:rsidRPr="001A5271" w:rsidRDefault="001A5271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устройств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телефон/смартфон),поддерживаемые </w:t>
            </w:r>
            <w:proofErr w:type="spellStart"/>
            <w:r>
              <w:rPr>
                <w:sz w:val="16"/>
                <w:szCs w:val="16"/>
              </w:rPr>
              <w:t>стандарты,оперативная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система,время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работы,метод</w:t>
            </w:r>
            <w:proofErr w:type="spellEnd"/>
            <w:r>
              <w:rPr>
                <w:sz w:val="16"/>
                <w:szCs w:val="16"/>
              </w:rPr>
              <w:t xml:space="preserve"> управления(сенсорный/кнопочный),количество  </w:t>
            </w:r>
            <w:r>
              <w:rPr>
                <w:sz w:val="16"/>
                <w:szCs w:val="16"/>
                <w:lang w:val="en-US"/>
              </w:rPr>
              <w:t>SIM</w:t>
            </w:r>
            <w:r w:rsidRPr="001A527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карт,наличие</w:t>
            </w:r>
            <w:proofErr w:type="spellEnd"/>
            <w:r>
              <w:rPr>
                <w:sz w:val="16"/>
                <w:szCs w:val="16"/>
              </w:rPr>
              <w:t xml:space="preserve"> модулей и интерфейсов (</w:t>
            </w:r>
            <w:proofErr w:type="spellStart"/>
            <w:r>
              <w:rPr>
                <w:sz w:val="16"/>
                <w:szCs w:val="16"/>
                <w:lang w:val="en-US"/>
              </w:rPr>
              <w:t>WiFi</w:t>
            </w:r>
            <w:proofErr w:type="spellEnd"/>
            <w:r w:rsidRPr="001A5271"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  <w:lang w:val="en-US"/>
              </w:rPr>
              <w:t>Bluetooch</w:t>
            </w:r>
            <w:proofErr w:type="spellEnd"/>
            <w:r w:rsidRPr="001A52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USB</w:t>
            </w:r>
            <w:r w:rsidRPr="001A52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GPS</w:t>
            </w:r>
            <w:r>
              <w:rPr>
                <w:sz w:val="16"/>
                <w:szCs w:val="16"/>
              </w:rPr>
              <w:t xml:space="preserve">),стоимость </w:t>
            </w:r>
            <w:r w:rsidR="005D79CA">
              <w:rPr>
                <w:sz w:val="16"/>
                <w:szCs w:val="16"/>
              </w:rPr>
              <w:t xml:space="preserve">годового владения оборудованием(включая договоры технической </w:t>
            </w:r>
            <w:proofErr w:type="spellStart"/>
            <w:r w:rsidR="005D79CA">
              <w:rPr>
                <w:sz w:val="16"/>
                <w:szCs w:val="16"/>
              </w:rPr>
              <w:t>поддержки,обслуживания,сервисные</w:t>
            </w:r>
            <w:proofErr w:type="spellEnd"/>
            <w:r w:rsidR="005D79CA">
              <w:rPr>
                <w:sz w:val="16"/>
                <w:szCs w:val="16"/>
              </w:rPr>
              <w:t xml:space="preserve"> договоры) из расчета на одного абонента(одну единицу трафика) в течение всего срока </w:t>
            </w:r>
            <w:proofErr w:type="spellStart"/>
            <w:r w:rsidR="005D79CA">
              <w:rPr>
                <w:sz w:val="16"/>
                <w:szCs w:val="16"/>
              </w:rPr>
              <w:t>службы,предельная</w:t>
            </w:r>
            <w:proofErr w:type="spellEnd"/>
            <w:r w:rsidR="005D79CA">
              <w:rPr>
                <w:sz w:val="16"/>
                <w:szCs w:val="16"/>
              </w:rPr>
              <w:t xml:space="preserve"> цена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Default="00434984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Default="005D79CA" w:rsidP="005D79CA">
            <w:pPr>
              <w:ind w:left="-142" w:firstLine="142"/>
              <w:rPr>
                <w:sz w:val="16"/>
                <w:szCs w:val="16"/>
              </w:rPr>
            </w:pPr>
          </w:p>
          <w:p w:rsidR="005D79CA" w:rsidRPr="003019D1" w:rsidRDefault="005D79CA" w:rsidP="005D79CA">
            <w:pPr>
              <w:ind w:left="-14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093" w:type="dxa"/>
            <w:tcMar>
              <w:left w:w="62" w:type="dxa"/>
            </w:tcMar>
          </w:tcPr>
          <w:p w:rsidR="005D79CA" w:rsidRDefault="005D79CA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434984" w:rsidRPr="005D79CA" w:rsidRDefault="005D79CA" w:rsidP="005D7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409" w:type="dxa"/>
            <w:tcMar>
              <w:left w:w="62" w:type="dxa"/>
            </w:tcMar>
          </w:tcPr>
          <w:p w:rsidR="005D79CA" w:rsidRDefault="005D79CA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5D79CA" w:rsidRPr="005D79CA" w:rsidRDefault="005D79CA" w:rsidP="005D79CA">
            <w:pPr>
              <w:rPr>
                <w:sz w:val="16"/>
                <w:szCs w:val="16"/>
              </w:rPr>
            </w:pPr>
          </w:p>
          <w:p w:rsidR="005D79CA" w:rsidRDefault="005D79CA" w:rsidP="005D79CA">
            <w:pPr>
              <w:rPr>
                <w:sz w:val="16"/>
                <w:szCs w:val="16"/>
              </w:rPr>
            </w:pPr>
          </w:p>
          <w:p w:rsidR="00434984" w:rsidRPr="005D79CA" w:rsidRDefault="005D79CA" w:rsidP="005D7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15,0тыс.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10177E" w:rsidRPr="003019D1" w:rsidTr="0010177E">
        <w:trPr>
          <w:trHeight w:val="60"/>
        </w:trPr>
        <w:tc>
          <w:tcPr>
            <w:tcW w:w="340" w:type="dxa"/>
            <w:vMerge w:val="restart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5.</w:t>
            </w:r>
          </w:p>
        </w:tc>
        <w:tc>
          <w:tcPr>
            <w:tcW w:w="778" w:type="dxa"/>
            <w:vMerge w:val="restart"/>
            <w:tcMar>
              <w:left w:w="62" w:type="dxa"/>
            </w:tcMar>
          </w:tcPr>
          <w:p w:rsidR="0010177E" w:rsidRPr="003019D1" w:rsidRDefault="0010177E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29.10.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vMerge w:val="restart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2429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093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409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10177E" w:rsidRPr="003019D1" w:rsidTr="00027121">
        <w:trPr>
          <w:trHeight w:val="60"/>
        </w:trPr>
        <w:tc>
          <w:tcPr>
            <w:tcW w:w="340" w:type="dxa"/>
            <w:vMerge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10177E" w:rsidRPr="003019D1" w:rsidRDefault="0010177E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10177E" w:rsidRPr="003019D1" w:rsidTr="00027121">
        <w:trPr>
          <w:trHeight w:val="60"/>
        </w:trPr>
        <w:tc>
          <w:tcPr>
            <w:tcW w:w="340" w:type="dxa"/>
            <w:vMerge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10177E" w:rsidRPr="003019D1" w:rsidRDefault="0010177E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10177E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0" w:type="dxa"/>
            <w:tcMar>
              <w:left w:w="62" w:type="dxa"/>
            </w:tcMar>
          </w:tcPr>
          <w:p w:rsidR="0010177E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093" w:type="dxa"/>
            <w:tcMar>
              <w:left w:w="62" w:type="dxa"/>
            </w:tcMar>
          </w:tcPr>
          <w:p w:rsidR="0010177E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409" w:type="dxa"/>
            <w:tcMar>
              <w:left w:w="62" w:type="dxa"/>
            </w:tcMar>
          </w:tcPr>
          <w:p w:rsidR="0010177E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0,5тыс.</w:t>
            </w: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10177E" w:rsidRPr="003019D1" w:rsidRDefault="0010177E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393802" w:rsidRPr="003019D1" w:rsidTr="00393802">
        <w:trPr>
          <w:trHeight w:val="368"/>
        </w:trPr>
        <w:tc>
          <w:tcPr>
            <w:tcW w:w="340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778" w:type="dxa"/>
            <w:vMerge w:val="restart"/>
            <w:tcMar>
              <w:left w:w="62" w:type="dxa"/>
            </w:tcMar>
          </w:tcPr>
          <w:p w:rsidR="00393802" w:rsidRPr="003019D1" w:rsidRDefault="00393802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29.10.3</w:t>
            </w:r>
          </w:p>
        </w:tc>
        <w:tc>
          <w:tcPr>
            <w:tcW w:w="1709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429" w:type="dxa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комплектация</w:t>
            </w:r>
          </w:p>
        </w:tc>
        <w:tc>
          <w:tcPr>
            <w:tcW w:w="560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restart"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393802" w:rsidRPr="003019D1" w:rsidTr="00027121">
        <w:trPr>
          <w:trHeight w:val="367"/>
        </w:trPr>
        <w:tc>
          <w:tcPr>
            <w:tcW w:w="340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Mar>
              <w:left w:w="62" w:type="dxa"/>
            </w:tcMar>
          </w:tcPr>
          <w:p w:rsidR="00393802" w:rsidRDefault="00393802" w:rsidP="0010177E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560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Mar>
              <w:left w:w="62" w:type="dxa"/>
            </w:tcMar>
          </w:tcPr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Mar>
              <w:left w:w="62" w:type="dxa"/>
            </w:tcMar>
          </w:tcPr>
          <w:p w:rsidR="00393802" w:rsidRPr="003019D1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6.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31.01.11.150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2429" w:type="dxa"/>
            <w:tcMar>
              <w:left w:w="62" w:type="dxa"/>
            </w:tcMar>
          </w:tcPr>
          <w:p w:rsidR="00393802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материал (металл), </w:t>
            </w: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393802" w:rsidRDefault="00393802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FD1EFB" w:rsidRPr="003019D1" w:rsidRDefault="00FD1EFB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7.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31.01.12.160</w:t>
            </w: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предельное значение –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 xml:space="preserve">береза, лиственница, сосна, ель </w:t>
            </w:r>
            <w:proofErr w:type="spellStart"/>
            <w:r w:rsidRPr="003019D1">
              <w:rPr>
                <w:sz w:val="16"/>
                <w:szCs w:val="16"/>
              </w:rPr>
              <w:t>шпонированная</w:t>
            </w:r>
            <w:proofErr w:type="spellEnd"/>
            <w:r w:rsidRPr="003019D1">
              <w:rPr>
                <w:sz w:val="16"/>
                <w:szCs w:val="16"/>
              </w:rPr>
              <w:t xml:space="preserve"> древесиной «ценных» пород (твердолиственных и тропических;</w:t>
            </w:r>
            <w:proofErr w:type="gramEnd"/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lastRenderedPageBreak/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 береза, лиственница, сосна, ель 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spellStart"/>
            <w:r w:rsidRPr="003019D1">
              <w:rPr>
                <w:sz w:val="16"/>
                <w:szCs w:val="16"/>
              </w:rPr>
              <w:t>шпонированная</w:t>
            </w:r>
            <w:proofErr w:type="spellEnd"/>
            <w:r w:rsidRPr="003019D1">
              <w:rPr>
                <w:sz w:val="16"/>
                <w:szCs w:val="16"/>
              </w:rPr>
              <w:t xml:space="preserve"> древесиной "ценных" пород (твердолиственных и тропических);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</w:t>
            </w:r>
            <w:r w:rsidRPr="003019D1">
              <w:rPr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  <w:p w:rsidR="00434984" w:rsidRPr="003019D1" w:rsidRDefault="00434984" w:rsidP="00027121">
            <w:pPr>
              <w:ind w:left="-142" w:firstLine="142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пород: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434984" w:rsidRPr="003019D1" w:rsidTr="00027121"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proofErr w:type="gramStart"/>
            <w:r w:rsidRPr="003019D1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ткань;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434984" w:rsidRPr="003019D1" w:rsidTr="00027121">
        <w:trPr>
          <w:trHeight w:val="1754"/>
        </w:trPr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8.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31.01.11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Мебель металлическая для офисов 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</w:tr>
      <w:tr w:rsidR="00434984" w:rsidRPr="003019D1" w:rsidTr="00027121">
        <w:trPr>
          <w:trHeight w:val="3728"/>
        </w:trPr>
        <w:tc>
          <w:tcPr>
            <w:tcW w:w="34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778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31.01.12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Мебель деревянная для офисов </w:t>
            </w:r>
          </w:p>
        </w:tc>
        <w:tc>
          <w:tcPr>
            <w:tcW w:w="242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3019D1">
              <w:rPr>
                <w:sz w:val="16"/>
                <w:szCs w:val="16"/>
              </w:rPr>
              <w:t>твердо-лиственных</w:t>
            </w:r>
            <w:proofErr w:type="gramEnd"/>
            <w:r w:rsidRPr="003019D1">
              <w:rPr>
                <w:sz w:val="16"/>
                <w:szCs w:val="16"/>
              </w:rPr>
              <w:t xml:space="preserve"> и тропических);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3019D1">
              <w:rPr>
                <w:sz w:val="16"/>
                <w:szCs w:val="16"/>
              </w:rPr>
              <w:t>твердо-лиственных</w:t>
            </w:r>
            <w:proofErr w:type="gramEnd"/>
            <w:r w:rsidRPr="003019D1">
              <w:rPr>
                <w:sz w:val="16"/>
                <w:szCs w:val="16"/>
              </w:rPr>
              <w:t xml:space="preserve"> и тропических);</w:t>
            </w:r>
          </w:p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60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34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377" w:type="dxa"/>
            <w:tcMar>
              <w:left w:w="62" w:type="dxa"/>
            </w:tcMar>
          </w:tcPr>
          <w:p w:rsidR="00434984" w:rsidRPr="003019D1" w:rsidRDefault="00434984" w:rsidP="00027121">
            <w:pPr>
              <w:ind w:left="-142" w:firstLine="142"/>
              <w:jc w:val="center"/>
              <w:rPr>
                <w:sz w:val="16"/>
                <w:szCs w:val="16"/>
              </w:rPr>
            </w:pPr>
            <w:r w:rsidRPr="003019D1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019D1">
              <w:rPr>
                <w:sz w:val="16"/>
                <w:szCs w:val="16"/>
              </w:rPr>
              <w:t>мягколиственных</w:t>
            </w:r>
            <w:proofErr w:type="spellEnd"/>
            <w:r w:rsidRPr="003019D1">
              <w:rPr>
                <w:sz w:val="16"/>
                <w:szCs w:val="16"/>
              </w:rPr>
              <w:t xml:space="preserve"> пород</w:t>
            </w:r>
          </w:p>
        </w:tc>
      </w:tr>
    </w:tbl>
    <w:p w:rsidR="00434984" w:rsidRPr="003019D1" w:rsidRDefault="00434984" w:rsidP="00434984">
      <w:pPr>
        <w:ind w:left="-142" w:firstLine="142"/>
        <w:rPr>
          <w:sz w:val="16"/>
          <w:szCs w:val="16"/>
        </w:rPr>
      </w:pPr>
    </w:p>
    <w:p w:rsidR="00434984" w:rsidRPr="003019D1" w:rsidRDefault="00434984" w:rsidP="00434984">
      <w:pPr>
        <w:pStyle w:val="ConsPlusNormal"/>
        <w:ind w:left="-142" w:firstLine="142"/>
        <w:rPr>
          <w:rFonts w:ascii="Times New Roman" w:hAnsi="Times New Roman" w:cs="Times New Roman"/>
          <w:sz w:val="16"/>
          <w:szCs w:val="16"/>
        </w:rPr>
      </w:pPr>
    </w:p>
    <w:p w:rsidR="00434984" w:rsidRDefault="00434984" w:rsidP="00434984">
      <w:pPr>
        <w:pStyle w:val="ConsPlusNormal"/>
        <w:ind w:right="-267" w:firstLine="540"/>
        <w:rPr>
          <w:rFonts w:ascii="Times New Roman" w:hAnsi="Times New Roman" w:cs="Times New Roman"/>
          <w:sz w:val="28"/>
          <w:szCs w:val="24"/>
        </w:rPr>
      </w:pPr>
    </w:p>
    <w:p w:rsidR="00434984" w:rsidRDefault="00434984" w:rsidP="00434984"/>
    <w:p w:rsidR="005A16C8" w:rsidRPr="00DC7A4B" w:rsidRDefault="005A16C8" w:rsidP="00434984">
      <w:pPr>
        <w:widowControl/>
        <w:suppressAutoHyphens w:val="0"/>
        <w:spacing w:line="276" w:lineRule="auto"/>
        <w:jc w:val="right"/>
        <w:rPr>
          <w:rFonts w:cs="Times New Roman"/>
        </w:rPr>
      </w:pPr>
    </w:p>
    <w:sectPr w:rsidR="005A16C8" w:rsidRPr="00DC7A4B" w:rsidSect="003019D1">
      <w:type w:val="continuous"/>
      <w:pgSz w:w="16838" w:h="11906" w:orient="landscape"/>
      <w:pgMar w:top="567" w:right="820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D1"/>
    <w:rsid w:val="00007DA4"/>
    <w:rsid w:val="0004095A"/>
    <w:rsid w:val="000511BA"/>
    <w:rsid w:val="00066266"/>
    <w:rsid w:val="00081EC7"/>
    <w:rsid w:val="000855E7"/>
    <w:rsid w:val="000956DF"/>
    <w:rsid w:val="000F2765"/>
    <w:rsid w:val="0010177E"/>
    <w:rsid w:val="001A5271"/>
    <w:rsid w:val="001B3E82"/>
    <w:rsid w:val="001D136B"/>
    <w:rsid w:val="00293BEF"/>
    <w:rsid w:val="002C721B"/>
    <w:rsid w:val="002E7944"/>
    <w:rsid w:val="002F1019"/>
    <w:rsid w:val="00303FFB"/>
    <w:rsid w:val="00326AFD"/>
    <w:rsid w:val="00326C4D"/>
    <w:rsid w:val="00383543"/>
    <w:rsid w:val="00393802"/>
    <w:rsid w:val="003F079D"/>
    <w:rsid w:val="00410452"/>
    <w:rsid w:val="00434984"/>
    <w:rsid w:val="004B38EC"/>
    <w:rsid w:val="00512A8E"/>
    <w:rsid w:val="005135A5"/>
    <w:rsid w:val="00517D82"/>
    <w:rsid w:val="00542908"/>
    <w:rsid w:val="005839FC"/>
    <w:rsid w:val="005A16C8"/>
    <w:rsid w:val="005D4A1D"/>
    <w:rsid w:val="005D76D5"/>
    <w:rsid w:val="005D79CA"/>
    <w:rsid w:val="005F1D05"/>
    <w:rsid w:val="00605106"/>
    <w:rsid w:val="00632902"/>
    <w:rsid w:val="006B489B"/>
    <w:rsid w:val="006E7E1C"/>
    <w:rsid w:val="00717B7F"/>
    <w:rsid w:val="007337CE"/>
    <w:rsid w:val="007575BF"/>
    <w:rsid w:val="007D7065"/>
    <w:rsid w:val="007F3454"/>
    <w:rsid w:val="007F60AB"/>
    <w:rsid w:val="00873C21"/>
    <w:rsid w:val="0098735B"/>
    <w:rsid w:val="009F30EA"/>
    <w:rsid w:val="00A56EF1"/>
    <w:rsid w:val="00A61D13"/>
    <w:rsid w:val="00A64D12"/>
    <w:rsid w:val="00A80417"/>
    <w:rsid w:val="00AE27B3"/>
    <w:rsid w:val="00AE3528"/>
    <w:rsid w:val="00B67F62"/>
    <w:rsid w:val="00B801D7"/>
    <w:rsid w:val="00BA7620"/>
    <w:rsid w:val="00BE2DB4"/>
    <w:rsid w:val="00C00F2C"/>
    <w:rsid w:val="00C74724"/>
    <w:rsid w:val="00CA1326"/>
    <w:rsid w:val="00D41E9F"/>
    <w:rsid w:val="00D82017"/>
    <w:rsid w:val="00DC7A4B"/>
    <w:rsid w:val="00E46B20"/>
    <w:rsid w:val="00E718FA"/>
    <w:rsid w:val="00F028D1"/>
    <w:rsid w:val="00F6164B"/>
    <w:rsid w:val="00F94010"/>
    <w:rsid w:val="00F9563D"/>
    <w:rsid w:val="00FD1EFB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02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5A16C8"/>
    <w:rPr>
      <w:color w:val="000080"/>
      <w:u w:val="single"/>
    </w:rPr>
  </w:style>
  <w:style w:type="paragraph" w:styleId="a4">
    <w:name w:val="Title"/>
    <w:basedOn w:val="a"/>
    <w:link w:val="a5"/>
    <w:qFormat/>
    <w:rsid w:val="005A16C8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6"/>
      <w:lang w:eastAsia="ru-RU" w:bidi="ar-SA"/>
    </w:rPr>
  </w:style>
  <w:style w:type="character" w:customStyle="1" w:styleId="a5">
    <w:name w:val="Название Знак"/>
    <w:basedOn w:val="a0"/>
    <w:link w:val="a4"/>
    <w:rsid w:val="005A1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6C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A16C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Plain Text"/>
    <w:basedOn w:val="a"/>
    <w:link w:val="a9"/>
    <w:uiPriority w:val="99"/>
    <w:rsid w:val="000956DF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uiPriority w:val="99"/>
    <w:rsid w:val="000956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3</cp:revision>
  <cp:lastPrinted>2016-06-22T10:36:00Z</cp:lastPrinted>
  <dcterms:created xsi:type="dcterms:W3CDTF">2016-08-18T10:41:00Z</dcterms:created>
  <dcterms:modified xsi:type="dcterms:W3CDTF">2016-08-18T10:41:00Z</dcterms:modified>
</cp:coreProperties>
</file>