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05.03.2015г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МУНИЦИПАЛЬНАЯ ПРОГРАММА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«РАЗВИТИЕ МУНИЦИПАЛЬНОЙ СЛУЖБЫ</w:t>
      </w:r>
    </w:p>
    <w:p w:rsid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СЕЛЬСКОГО ПОСЕЛЕНИЯ 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5880"/>
      </w:tblGrid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1. Ответственный исполнитель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Новогоряновского 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8008A7" w:rsidRPr="008008A7" w:rsidTr="008008A7">
        <w:trPr>
          <w:trHeight w:val="674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развитие механизма предупреждения коррупции, выявления и разрешения конфликта интересов на муниципальной службе;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8008A7" w:rsidRPr="008008A7" w:rsidTr="008008A7">
        <w:trPr>
          <w:trHeight w:val="225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4. Индикаторы муниципальной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8008A7" w:rsidRPr="008008A7" w:rsidRDefault="008008A7" w:rsidP="008008A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количество муниципальных служащих, включенных в кадровый резерв органов местного 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самоуправления.</w:t>
            </w:r>
          </w:p>
        </w:tc>
      </w:tr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 Сроки и этапы реализации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финансирования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 программы за счет всех источников финансирования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финансирования Программы составляет  тыс. рублей. Программа финансируется за счет средств местного бюджета.</w:t>
            </w:r>
          </w:p>
        </w:tc>
      </w:tr>
      <w:tr w:rsidR="008008A7" w:rsidRPr="008008A7" w:rsidTr="008008A7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7. Ожидаемые результаты реализации</w:t>
            </w:r>
            <w:r w:rsidRPr="008008A7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8008A7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- качественное информационно – аналитическое обеспечение кадровых процессов;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- совершенствование и улучшение условий работы аппарата управления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Новогоряновского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сельского поселения;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                            </w:t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08A7">
              <w:rPr>
                <w:rFonts w:ascii="Times New Roman" w:eastAsia="Times New Roman" w:hAnsi="Times New Roman" w:cs="Times New Roman"/>
                <w:color w:val="000000"/>
                <w:sz w:val="26"/>
              </w:rPr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1. Общая характеристика сферы реализации муниципальной программы.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Необходимость реализации Программы обусловлена современным состоянием муниципальной службы. А именно: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недостаточная открытость муниципальной службы способствует проявлениям бюрократизма что, в свою очередь, негативно влияет на общественное мнение и престиж службы;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В связи с отсутствием в кадровом составе администрации </w:t>
      </w:r>
      <w:r w:rsidR="002B61DC">
        <w:rPr>
          <w:rFonts w:ascii="Times New Roman" w:eastAsia="Times New Roman" w:hAnsi="Times New Roman" w:cs="Times New Roman"/>
          <w:color w:val="000000"/>
          <w:sz w:val="26"/>
        </w:rPr>
        <w:t xml:space="preserve">Новогоряновского сельского поселения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специалистов, имеющих специализированное образование, необходимое для реализации вопросов местного самоуправления, некоторые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полномочия </w:t>
      </w:r>
      <w:r w:rsidR="002B61DC">
        <w:rPr>
          <w:rFonts w:ascii="Times New Roman" w:eastAsia="Times New Roman" w:hAnsi="Times New Roman" w:cs="Times New Roman"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сельского поселения необходимо передать </w:t>
      </w:r>
      <w:r w:rsidR="002B61DC">
        <w:rPr>
          <w:rFonts w:ascii="Times New Roman" w:eastAsia="Times New Roman" w:hAnsi="Times New Roman" w:cs="Times New Roman"/>
          <w:color w:val="000000"/>
          <w:sz w:val="26"/>
        </w:rPr>
        <w:t>администрации Тейковского муниципального района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</w:t>
      </w:r>
      <w:r w:rsidR="002B61DC">
        <w:rPr>
          <w:rFonts w:ascii="Times New Roman" w:eastAsia="Times New Roman" w:hAnsi="Times New Roman" w:cs="Times New Roman"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 xml:space="preserve">сельского поселения 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2.1. Цели, задачи муниципальной программы.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целью Программы является совершенствование организации работы аппарата управления администрации в сельском поселении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  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и повышение эффективности исполнения муниципальными служащими своих должностных обязанностей.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Программы: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повышение профессионального уровня муниципальных служащих в целях формирования высококвалифицированного кадрового  состава;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механизма предупреждения коррупции, выявления и разрешения конфликта интересов на муниципальной службе;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2.2. Конечные результаты реализации муниципальной программы.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реализации Программы ожидается: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повышение престижа муниципальной службы за счет роста профессионализма и компетентности муниципальных служащих;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3. Сроки и этапы реализации Программы</w:t>
      </w:r>
    </w:p>
    <w:p w:rsid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рассчитана на 201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-201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годы.</w:t>
      </w: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61DC" w:rsidRPr="008008A7" w:rsidRDefault="002B61DC" w:rsidP="008008A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к муниципальной программе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муниципальной службы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8008A7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ОБОСНОВАНИЕ</w:t>
      </w: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ОБЪЕМА ФИНАНСОВЫХ РЕСУРСОВ, НЕОБХОДИМЫХ ДЛЯ РЕАЛИЗАЦИИ МУНИЦИПАЛЬНОЙ ПРОГРАММЫ «РАЗВИТИЕ МУНИЦИПАЛЬНОЙ СЛУЖБЫ </w:t>
      </w:r>
      <w:r w:rsidR="002B61DC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НОВОГОРЯНОВСКОГО </w:t>
      </w: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СЕЛЬСКОГО ПОСЕЛЕНИЯ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079"/>
        <w:gridCol w:w="1291"/>
        <w:gridCol w:w="1417"/>
        <w:gridCol w:w="1560"/>
        <w:gridCol w:w="1560"/>
      </w:tblGrid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№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Наименование показателей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6</w:t>
            </w: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7</w:t>
            </w:r>
            <w:r w:rsidRPr="008008A7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2018 год</w:t>
            </w: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Суммарное значение финансовых ресурсов, всего (тыс. руб.)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2291,8</w:t>
            </w: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2291,8</w:t>
            </w: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61DC" w:rsidRPr="008008A7" w:rsidTr="004622A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Par556"/>
      <w:bookmarkEnd w:id="0"/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08A7" w:rsidRDefault="008008A7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DC" w:rsidRPr="008008A7" w:rsidRDefault="002B61DC" w:rsidP="00800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2</w:t>
      </w:r>
    </w:p>
    <w:p w:rsidR="008008A7" w:rsidRPr="008008A7" w:rsidRDefault="008008A7" w:rsidP="002B61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к муниципальной программе</w:t>
      </w:r>
      <w:bookmarkStart w:id="1" w:name="Par610"/>
      <w:bookmarkEnd w:id="1"/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муниципальной службы</w:t>
      </w:r>
      <w:r w:rsidR="002B61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Новогоряновского </w:t>
      </w:r>
      <w:r w:rsidRPr="008008A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ПЕРЕЧЕНЬ</w:t>
      </w:r>
    </w:p>
    <w:p w:rsidR="008008A7" w:rsidRPr="008008A7" w:rsidRDefault="008008A7" w:rsidP="008008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08A7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ПРОГРАММНЫХ МЕРОПРИЯТИЙ ПРОГРАММЫ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3008"/>
        <w:gridCol w:w="1343"/>
        <w:gridCol w:w="1087"/>
        <w:gridCol w:w="1068"/>
        <w:gridCol w:w="847"/>
        <w:gridCol w:w="849"/>
        <w:gridCol w:w="873"/>
      </w:tblGrid>
      <w:tr w:rsidR="002B61DC" w:rsidRPr="008008A7" w:rsidTr="002147F8">
        <w:trPr>
          <w:trHeight w:val="464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расходов тыс. руб.</w:t>
            </w:r>
          </w:p>
        </w:tc>
        <w:tc>
          <w:tcPr>
            <w:tcW w:w="3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по годам, тыс.руб.</w:t>
            </w:r>
          </w:p>
        </w:tc>
      </w:tr>
      <w:tr w:rsidR="002B61DC" w:rsidRPr="008008A7" w:rsidTr="002147F8"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1DC" w:rsidRPr="008008A7" w:rsidRDefault="002B61DC" w:rsidP="008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B61DC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147F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B61DC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в том числе путем выкупа, земельного контроля за использованием земель поселения.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2B6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Default="009C6C8D" w:rsidP="009C6C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61DC" w:rsidRPr="009C6C8D" w:rsidRDefault="009C6C8D" w:rsidP="009C6C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61DC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B61DC"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9C6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C6C8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9C6C8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8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61DC" w:rsidRPr="002147F8" w:rsidRDefault="002147F8" w:rsidP="002147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-</w:t>
            </w:r>
          </w:p>
        </w:tc>
      </w:tr>
      <w:tr w:rsidR="009C6C8D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9C6C8D" w:rsidRDefault="009C6C8D" w:rsidP="008008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 нормативных правовых актов и другой информации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9C6C8D" w:rsidP="009C6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2015-2018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8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10,0</w:t>
            </w:r>
          </w:p>
          <w:p w:rsidR="009C6C8D" w:rsidRPr="002147F8" w:rsidRDefault="009C6C8D" w:rsidP="002147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6C8D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9C6C8D" w:rsidRDefault="009C6C8D" w:rsidP="008008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связанных с праздничными, юбилейными и памятными датами, совещания и семинары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9C6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2015-2018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C8D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C8D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6C8D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B61DC" w:rsidRPr="008008A7" w:rsidTr="002147F8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B61DC"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80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B61DC" w:rsidP="009C6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C6C8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008A7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9C6C8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9252,8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9C6C8D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2360,4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2350,8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8A7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2270,8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1DC" w:rsidRPr="008008A7" w:rsidRDefault="002147F8" w:rsidP="008008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2270,8</w:t>
            </w:r>
          </w:p>
        </w:tc>
      </w:tr>
    </w:tbl>
    <w:p w:rsidR="000B39BC" w:rsidRDefault="000B39BC"/>
    <w:sectPr w:rsidR="000B39BC" w:rsidSect="0089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08A7"/>
    <w:rsid w:val="000B39BC"/>
    <w:rsid w:val="002147F8"/>
    <w:rsid w:val="002B61DC"/>
    <w:rsid w:val="008008A7"/>
    <w:rsid w:val="00896483"/>
    <w:rsid w:val="009C6C8D"/>
    <w:rsid w:val="00AA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08A7"/>
  </w:style>
  <w:style w:type="paragraph" w:customStyle="1" w:styleId="p6">
    <w:name w:val="p6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08A7"/>
  </w:style>
  <w:style w:type="paragraph" w:customStyle="1" w:styleId="p7">
    <w:name w:val="p7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008A7"/>
  </w:style>
  <w:style w:type="character" w:customStyle="1" w:styleId="apple-converted-space">
    <w:name w:val="apple-converted-space"/>
    <w:basedOn w:val="a0"/>
    <w:rsid w:val="008008A7"/>
  </w:style>
  <w:style w:type="paragraph" w:customStyle="1" w:styleId="p8">
    <w:name w:val="p8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2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131">
                      <w:marLeft w:val="1701"/>
                      <w:marRight w:val="566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452">
                      <w:marLeft w:val="1417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Тоня</cp:lastModifiedBy>
  <cp:revision>3</cp:revision>
  <dcterms:created xsi:type="dcterms:W3CDTF">2016-05-16T11:05:00Z</dcterms:created>
  <dcterms:modified xsi:type="dcterms:W3CDTF">2018-09-28T05:37:00Z</dcterms:modified>
</cp:coreProperties>
</file>