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8A" w:rsidRDefault="001E6387" w:rsidP="001E6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38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E6387" w:rsidRDefault="001E6387" w:rsidP="001E63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предварительным итогам социально-экономического развития Новогоряновского сельского поселения                                                                              Тейковского муниципального района Ивановской области                                                   за 9 месяцев 2014года и по ожидаемым итогам 2014года</w:t>
      </w:r>
    </w:p>
    <w:p w:rsidR="001E6387" w:rsidRDefault="001E6387" w:rsidP="001E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Показатели оценки итогов социально-экономического развития Новогоряновского сельского поселения Тейковского муниципального района ивановской области за 9 мес.2014 года и за 2014год представлены по оперативным данным  организаций.</w:t>
      </w:r>
    </w:p>
    <w:p w:rsidR="001E6387" w:rsidRDefault="001E6387" w:rsidP="001E63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E6387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</w:p>
    <w:p w:rsidR="001E6387" w:rsidRDefault="001E6387" w:rsidP="001E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Новогоряновского сельского поселения Тейковского муниципального района промышленных предприятий нет.</w:t>
      </w:r>
    </w:p>
    <w:p w:rsidR="001E6387" w:rsidRDefault="001E6387" w:rsidP="001E63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E6387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1E6387" w:rsidRDefault="001E6387" w:rsidP="001E6387">
      <w:pPr>
        <w:rPr>
          <w:rFonts w:ascii="Times New Roman" w:hAnsi="Times New Roman" w:cs="Times New Roman"/>
          <w:sz w:val="28"/>
          <w:szCs w:val="28"/>
        </w:rPr>
      </w:pPr>
      <w:r w:rsidRPr="001E6387">
        <w:rPr>
          <w:rFonts w:ascii="Times New Roman" w:hAnsi="Times New Roman" w:cs="Times New Roman"/>
          <w:sz w:val="28"/>
          <w:szCs w:val="28"/>
        </w:rPr>
        <w:t>Совхозы и крестьянские хозяйства на территории Новогоряновского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 Продукция сельского хозяйства производится в основном индивидуальными предпринимателями и населением в личном подсобном хозяйстве.</w:t>
      </w:r>
      <w:r w:rsidR="00DC43BD" w:rsidRPr="00DC43BD">
        <w:rPr>
          <w:color w:val="000000"/>
          <w:sz w:val="36"/>
          <w:szCs w:val="36"/>
          <w:shd w:val="clear" w:color="auto" w:fill="FFFFFF"/>
        </w:rPr>
        <w:t xml:space="preserve"> 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 многих лет население выращивает картофель и </w:t>
      </w:r>
      <w:r w:rsidR="00DC43BD" w:rsidRPr="00DC43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овощи. Имеется небольшое количество крупного рогатого скота</w:t>
      </w:r>
      <w:r w:rsid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птицы.</w:t>
      </w:r>
    </w:p>
    <w:p w:rsidR="001E6387" w:rsidRDefault="001E6387" w:rsidP="001E63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E6387">
        <w:rPr>
          <w:rFonts w:ascii="Times New Roman" w:hAnsi="Times New Roman" w:cs="Times New Roman"/>
          <w:b/>
          <w:sz w:val="28"/>
          <w:szCs w:val="28"/>
        </w:rPr>
        <w:t>Розничная торговля</w:t>
      </w:r>
    </w:p>
    <w:p w:rsidR="001E6387" w:rsidRPr="00DC43BD" w:rsidRDefault="001E6387" w:rsidP="001E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Потребительский рынок поселения немного идет на спад, многим выгодно покупать продукты в районе. Объем розничной торговли  за 9 месяцев 2014 уменьшился на 0,6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552D7">
        <w:rPr>
          <w:rFonts w:ascii="Times New Roman" w:hAnsi="Times New Roman" w:cs="Times New Roman"/>
          <w:sz w:val="28"/>
          <w:szCs w:val="28"/>
        </w:rPr>
        <w:t xml:space="preserve"> по отношению к 9 мес.2013г</w:t>
      </w:r>
      <w:proofErr w:type="gramStart"/>
      <w:r w:rsidR="002552D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552D7">
        <w:rPr>
          <w:rFonts w:ascii="Times New Roman" w:hAnsi="Times New Roman" w:cs="Times New Roman"/>
          <w:sz w:val="28"/>
          <w:szCs w:val="28"/>
        </w:rPr>
        <w:t xml:space="preserve">о итогам в 2014году </w:t>
      </w:r>
      <w:proofErr w:type="spellStart"/>
      <w:r w:rsidR="002552D7">
        <w:rPr>
          <w:rFonts w:ascii="Times New Roman" w:hAnsi="Times New Roman" w:cs="Times New Roman"/>
          <w:sz w:val="28"/>
          <w:szCs w:val="28"/>
        </w:rPr>
        <w:t>таже</w:t>
      </w:r>
      <w:proofErr w:type="spellEnd"/>
      <w:r w:rsidR="002552D7">
        <w:rPr>
          <w:rFonts w:ascii="Times New Roman" w:hAnsi="Times New Roman" w:cs="Times New Roman"/>
          <w:sz w:val="28"/>
          <w:szCs w:val="28"/>
        </w:rPr>
        <w:t xml:space="preserve"> ожидается снижение розничного товарооборота на 1,3 </w:t>
      </w:r>
      <w:proofErr w:type="spellStart"/>
      <w:r w:rsidR="002552D7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2552D7">
        <w:rPr>
          <w:rFonts w:ascii="Times New Roman" w:hAnsi="Times New Roman" w:cs="Times New Roman"/>
          <w:sz w:val="28"/>
          <w:szCs w:val="28"/>
        </w:rPr>
        <w:t xml:space="preserve">. </w:t>
      </w:r>
      <w:r w:rsidR="00DC43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552D7">
        <w:rPr>
          <w:rFonts w:ascii="Times New Roman" w:hAnsi="Times New Roman" w:cs="Times New Roman"/>
          <w:sz w:val="28"/>
          <w:szCs w:val="28"/>
        </w:rPr>
        <w:t xml:space="preserve">Объем платных услуг в 2014году по прогнозным данным составит 21,5 </w:t>
      </w:r>
      <w:proofErr w:type="spellStart"/>
      <w:r w:rsidR="002552D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2552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552D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552D7">
        <w:rPr>
          <w:rFonts w:ascii="Times New Roman" w:hAnsi="Times New Roman" w:cs="Times New Roman"/>
          <w:sz w:val="28"/>
          <w:szCs w:val="28"/>
        </w:rPr>
        <w:t>., темп снижения к уровню 2013года 10,8%.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Платные услуги населению в сельском поселении представлены жилищными, коммунальными, а так</w:t>
      </w:r>
      <w:r w:rsid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услугами учреждений культуры.</w:t>
      </w:r>
    </w:p>
    <w:p w:rsidR="002552D7" w:rsidRDefault="002552D7" w:rsidP="001E63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552D7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</w:p>
    <w:p w:rsidR="002552D7" w:rsidRPr="002552D7" w:rsidRDefault="002552D7" w:rsidP="0025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на последнюю дату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</w:t>
      </w:r>
      <w:proofErr w:type="spellEnd"/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Экономически активное население-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чел.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 тенденция уменьшения трудовых ресурсов.</w:t>
      </w:r>
    </w:p>
    <w:p w:rsidR="002552D7" w:rsidRPr="002552D7" w:rsidRDefault="002552D7" w:rsidP="0025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 источником доходов населения является заработная плата. Уровень заработной платы по официально учтенным предприятиям растет. На 2014 год прогноз по выплате заработной платы положительный</w:t>
      </w:r>
      <w:proofErr w:type="gramStart"/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552D7" w:rsidRPr="002552D7" w:rsidRDefault="002552D7" w:rsidP="0025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заработной платы, одними из источников доходов являются доходы от предпринимательской деятельности. Данные виды доходов прогнозу не подлежат</w:t>
      </w:r>
      <w:r w:rsidRPr="00255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2D7" w:rsidRPr="002552D7" w:rsidRDefault="002552D7" w:rsidP="00255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D7" w:rsidRDefault="002552D7" w:rsidP="00255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</w:t>
      </w:r>
    </w:p>
    <w:p w:rsidR="002552D7" w:rsidRPr="002552D7" w:rsidRDefault="002552D7" w:rsidP="00255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2D7" w:rsidRPr="002552D7" w:rsidRDefault="002552D7" w:rsidP="0025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сообщение с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Тейково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районом обес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печивает 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Зимина, 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с обеспечением населения общественным транспортом нет.</w:t>
      </w:r>
      <w:r w:rsidR="00DC43BD" w:rsidRPr="00DC43BD">
        <w:rPr>
          <w:color w:val="000000"/>
          <w:sz w:val="36"/>
          <w:szCs w:val="36"/>
          <w:shd w:val="clear" w:color="auto" w:fill="FFFFFF"/>
        </w:rPr>
        <w:t xml:space="preserve"> 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 дорог общего пользова</w:t>
      </w:r>
      <w:r w:rsid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местного значения с твердым 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покрытием на прогнозируемый </w:t>
      </w:r>
      <w:r w:rsidR="00DC43BD" w:rsidRPr="00DC43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 не предусматривается</w:t>
      </w:r>
      <w:r w:rsidR="00DC43BD">
        <w:rPr>
          <w:color w:val="000000"/>
          <w:sz w:val="36"/>
          <w:szCs w:val="36"/>
          <w:shd w:val="clear" w:color="auto" w:fill="FFFFFF"/>
        </w:rPr>
        <w:t>.</w:t>
      </w:r>
    </w:p>
    <w:p w:rsidR="002552D7" w:rsidRPr="002552D7" w:rsidRDefault="002552D7" w:rsidP="001E6387">
      <w:pPr>
        <w:rPr>
          <w:rFonts w:ascii="Times New Roman" w:hAnsi="Times New Roman" w:cs="Times New Roman"/>
          <w:sz w:val="28"/>
          <w:szCs w:val="28"/>
        </w:rPr>
      </w:pPr>
    </w:p>
    <w:p w:rsidR="002552D7" w:rsidRDefault="002552D7" w:rsidP="00255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Жилищно-коммунальное хозяйство </w:t>
      </w:r>
    </w:p>
    <w:p w:rsidR="002552D7" w:rsidRPr="002552D7" w:rsidRDefault="002552D7" w:rsidP="00255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387" w:rsidRPr="00F05B5C" w:rsidRDefault="002552D7" w:rsidP="00ED1E8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Новогоряновского сельского поселения находится 44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22 дома частного сектора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Весь жилой фонд благоустроенный. На территории поселения работа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жилищно-хозяйственного комплекс</w:t>
      </w:r>
      <w:proofErr w:type="gramStart"/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ЖКХ «Новогоряновское коммунальное объединение»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в полной мере услугами тепло-, водоснабжения, обслуживают, ремонтируют жилой фонд, вывозят мусор и бытовые отходы. Котельная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мазутная 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Горяново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угольная 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еждуреченск</w:t>
      </w:r>
      <w:proofErr w:type="spellEnd"/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многоквартирных жилых домов в период до 201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года не </w:t>
      </w:r>
      <w:r w:rsidR="00F05B5C" w:rsidRP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 w:rsidRP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B5C" w:rsidRDefault="00F05B5C" w:rsidP="00ED1E8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Финансы и бюджетные показател</w:t>
      </w:r>
      <w:r w:rsidR="00C30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6D61B9" w:rsidRDefault="006D61B9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мес.2014г составили5,4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79,6% к уточненным назначениям. Налоговые и неналоговые доходы исполнены в сумме1,3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73,5% к уточненным назначениям. В общей сумме собственных доходов доля налоговых доходов составляет 70,7%, доля неналоговых 29,3%.Безвозмездные поступления исполнены в сумме4,1 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.,что составляет 81,8% к утвержденным назначениям.</w:t>
      </w:r>
    </w:p>
    <w:p w:rsidR="001D3B15" w:rsidRDefault="001D3B15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Уточненный бюджет по расходам за 9 мес.2014г выполнен на 72,6%. Расходы по  разделу «Общегосударственные вопросы» выполнены в сумме 1,9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уточненном плане 2,6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74,7%.</w:t>
      </w:r>
    </w:p>
    <w:p w:rsidR="001D3B15" w:rsidRDefault="001D3B15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разделу «Национальная оборона» расходы составили 0,05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млн.руб.</w:t>
      </w:r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spellEnd"/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уточненном  плане 0,05млн.руб</w:t>
      </w:r>
      <w:proofErr w:type="gramStart"/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енежные средства израсходованы на осуществление первичного воинского учета.</w:t>
      </w:r>
    </w:p>
    <w:p w:rsidR="00914FB2" w:rsidRDefault="00914FB2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Расходы по разделу «Жилищно-коммунальное хозяйство» составили 1,5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уточненном плане 1,5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100%.Средства направлены на благоустройство поселков, а также на недополученные доходы по водоснабжению, водоотведению   для </w:t>
      </w:r>
      <w:r w:rsidR="00ED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ЖКХ «Новогоряновское коммунальное хозяйство».</w:t>
      </w:r>
    </w:p>
    <w:p w:rsidR="00914FB2" w:rsidRDefault="00914FB2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разделу «Культура» расходы выполнены в сумме 1,4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уточненном плане 2,1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млн.руб.средства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содержание библиотеки и сельского дома культуры.</w:t>
      </w:r>
    </w:p>
    <w:p w:rsidR="00914FB2" w:rsidRDefault="00914FB2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Расходы по разделу «Социальная политика» при уточненном плане 0,2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выполнены в сумме 0,05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Денежные средства направлены на пенсионное обеспечение муниципальных служащих. Остальные средства будут направлены на социальные выплаты молодым семьям на приобретение жилья.</w:t>
      </w:r>
    </w:p>
    <w:p w:rsidR="001D3B15" w:rsidRDefault="001D3B15" w:rsidP="00ED1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ED1E8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1DBF" w:rsidRDefault="00C61DBF" w:rsidP="00ED1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2552D7">
      <w:pPr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2552D7">
      <w:pPr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255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Новогоряновского</w:t>
      </w:r>
    </w:p>
    <w:p w:rsidR="00C61DBF" w:rsidRPr="006D61B9" w:rsidRDefault="00C61DBF" w:rsidP="00255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С.И.Беляев</w:t>
      </w:r>
      <w:proofErr w:type="spellEnd"/>
    </w:p>
    <w:sectPr w:rsidR="00C61DBF" w:rsidRPr="006D61B9" w:rsidSect="00D624B2">
      <w:pgSz w:w="11906" w:h="16838" w:code="9"/>
      <w:pgMar w:top="1134" w:right="1134" w:bottom="1134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1F"/>
    <w:rsid w:val="0003482A"/>
    <w:rsid w:val="001D3B15"/>
    <w:rsid w:val="001E6387"/>
    <w:rsid w:val="002552D7"/>
    <w:rsid w:val="00496952"/>
    <w:rsid w:val="006D61B9"/>
    <w:rsid w:val="006F058A"/>
    <w:rsid w:val="00914FB2"/>
    <w:rsid w:val="00C30783"/>
    <w:rsid w:val="00C61DBF"/>
    <w:rsid w:val="00D1121F"/>
    <w:rsid w:val="00D624B2"/>
    <w:rsid w:val="00DC43BD"/>
    <w:rsid w:val="00ED1E85"/>
    <w:rsid w:val="00F05B5C"/>
    <w:rsid w:val="00F3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4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4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5</cp:revision>
  <dcterms:created xsi:type="dcterms:W3CDTF">2014-11-09T12:33:00Z</dcterms:created>
  <dcterms:modified xsi:type="dcterms:W3CDTF">2014-11-10T07:24:00Z</dcterms:modified>
</cp:coreProperties>
</file>